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6A3F" w:rsidRPr="00086A3F" w:rsidRDefault="00FB3119" w:rsidP="00086A3F">
      <w:pPr>
        <w:spacing w:after="120" w:line="360" w:lineRule="auto"/>
        <w:jc w:val="center"/>
        <w:rPr>
          <w:rFonts w:eastAsia="Yu Mincho" w:cs="Arial"/>
          <w:b/>
          <w:bCs/>
          <w:sz w:val="24"/>
          <w:szCs w:val="24"/>
        </w:rPr>
      </w:pPr>
      <w:bookmarkStart w:id="0" w:name="_Toc416693506"/>
      <w:r>
        <w:rPr>
          <w:rFonts w:eastAsia="Yu Mincho" w:cs="Arial"/>
          <w:b/>
          <w:bCs/>
          <w:sz w:val="24"/>
          <w:szCs w:val="24"/>
        </w:rPr>
        <w:t xml:space="preserve">Uchwała nr </w:t>
      </w:r>
      <w:r w:rsidR="00B12358">
        <w:rPr>
          <w:rFonts w:eastAsia="Yu Mincho" w:cs="Arial"/>
          <w:b/>
          <w:bCs/>
          <w:sz w:val="24"/>
          <w:szCs w:val="24"/>
        </w:rPr>
        <w:t>61</w:t>
      </w:r>
      <w:r w:rsidR="00086A3F" w:rsidRPr="00086A3F">
        <w:rPr>
          <w:rFonts w:eastAsia="Yu Mincho" w:cs="Arial"/>
          <w:b/>
          <w:bCs/>
          <w:sz w:val="24"/>
          <w:szCs w:val="24"/>
        </w:rPr>
        <w:br/>
        <w:t>Komitetu Monitorującego</w:t>
      </w:r>
      <w:r w:rsidR="00086A3F" w:rsidRPr="00086A3F">
        <w:rPr>
          <w:rFonts w:eastAsia="Yu Mincho" w:cs="Arial"/>
          <w:b/>
          <w:bCs/>
          <w:sz w:val="24"/>
          <w:szCs w:val="24"/>
        </w:rPr>
        <w:br/>
        <w:t>program Fundusze Europejskie dla Śląskiego 2021- 2027</w:t>
      </w:r>
      <w:r w:rsidR="00086A3F" w:rsidRPr="00086A3F">
        <w:rPr>
          <w:rFonts w:eastAsia="Yu Mincho" w:cs="Arial"/>
          <w:b/>
          <w:bCs/>
          <w:sz w:val="24"/>
          <w:szCs w:val="24"/>
        </w:rPr>
        <w:br/>
        <w:t xml:space="preserve">z dnia </w:t>
      </w:r>
      <w:r>
        <w:rPr>
          <w:rFonts w:eastAsia="Yu Mincho" w:cs="Arial"/>
          <w:b/>
          <w:bCs/>
          <w:sz w:val="24"/>
          <w:szCs w:val="24"/>
        </w:rPr>
        <w:t>6 czerwca</w:t>
      </w:r>
      <w:r w:rsidR="00086A3F" w:rsidRPr="00086A3F">
        <w:rPr>
          <w:rFonts w:eastAsia="Yu Mincho" w:cs="Arial"/>
          <w:b/>
          <w:bCs/>
          <w:sz w:val="24"/>
          <w:szCs w:val="24"/>
        </w:rPr>
        <w:t xml:space="preserve"> 2023 roku</w:t>
      </w:r>
    </w:p>
    <w:p w:rsidR="00086A3F" w:rsidRPr="00086A3F" w:rsidRDefault="00086A3F" w:rsidP="00086A3F">
      <w:pPr>
        <w:spacing w:after="120" w:line="360" w:lineRule="auto"/>
        <w:jc w:val="center"/>
        <w:outlineLvl w:val="0"/>
        <w:rPr>
          <w:rFonts w:eastAsia="Yu Mincho" w:cs="Arial"/>
          <w:bCs/>
          <w:sz w:val="24"/>
          <w:szCs w:val="24"/>
        </w:rPr>
      </w:pPr>
      <w:r w:rsidRPr="00086A3F">
        <w:rPr>
          <w:rFonts w:eastAsia="Yu Mincho" w:cs="Arial"/>
          <w:bCs/>
          <w:sz w:val="24"/>
          <w:szCs w:val="24"/>
        </w:rPr>
        <w:t>w sprawie</w:t>
      </w:r>
      <w:r w:rsidRPr="00086A3F">
        <w:rPr>
          <w:rFonts w:eastAsia="Yu Mincho" w:cs="Arial"/>
          <w:bCs/>
          <w:sz w:val="24"/>
          <w:szCs w:val="24"/>
        </w:rPr>
        <w:br/>
      </w:r>
      <w:r>
        <w:rPr>
          <w:rFonts w:eastAsia="Yu Mincho" w:cs="Arial"/>
          <w:bCs/>
          <w:sz w:val="24"/>
          <w:szCs w:val="24"/>
        </w:rPr>
        <w:t xml:space="preserve">zatwierdzenia kryteriów wyboru projektów dla działania </w:t>
      </w:r>
      <w:r w:rsidR="00C02714">
        <w:rPr>
          <w:rFonts w:eastAsia="Yu Mincho" w:cs="Arial"/>
          <w:bCs/>
          <w:sz w:val="24"/>
          <w:szCs w:val="24"/>
        </w:rPr>
        <w:t>FESL.05.10</w:t>
      </w:r>
      <w:r>
        <w:rPr>
          <w:rFonts w:eastAsia="Yu Mincho" w:cs="Arial"/>
          <w:bCs/>
          <w:sz w:val="24"/>
          <w:szCs w:val="24"/>
        </w:rPr>
        <w:t xml:space="preserve"> </w:t>
      </w:r>
      <w:r w:rsidR="00C02714" w:rsidRPr="00C02714">
        <w:rPr>
          <w:rFonts w:eastAsia="Yu Mincho" w:cs="Arial"/>
          <w:bCs/>
          <w:sz w:val="24"/>
          <w:szCs w:val="24"/>
        </w:rPr>
        <w:t>EURES dla PSZ</w:t>
      </w:r>
    </w:p>
    <w:p w:rsidR="00E44CBE" w:rsidRPr="00323871" w:rsidRDefault="00E44CBE" w:rsidP="00E44CBE">
      <w:pPr>
        <w:spacing w:after="720" w:line="360" w:lineRule="auto"/>
        <w:rPr>
          <w:rFonts w:asciiTheme="minorHAnsi" w:eastAsiaTheme="minorEastAsia" w:hAnsiTheme="minorHAnsi" w:cstheme="minorBidi"/>
          <w:iCs/>
          <w:sz w:val="24"/>
          <w:szCs w:val="24"/>
        </w:rPr>
      </w:pPr>
      <w:r w:rsidRPr="00323871">
        <w:rPr>
          <w:rFonts w:asciiTheme="minorHAnsi" w:eastAsiaTheme="minorEastAsia" w:hAnsiTheme="minorHAnsi" w:cstheme="minorBidi"/>
          <w:iCs/>
          <w:sz w:val="24"/>
          <w:szCs w:val="24"/>
        </w:rPr>
        <w:t xml:space="preserve">Na podstawie art. 40 ust. 2 Rozporządzenie Parlamentu Europejskiego I Rady (UE) 2021/1060 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 Integracji, Funduszu Bezpieczeństwa Wewnętrznego i Instrumentu Wsparcia Finansowego na rzecz Zarządzania Granicami </w:t>
      </w:r>
      <w:r>
        <w:rPr>
          <w:rFonts w:asciiTheme="minorHAnsi" w:eastAsiaTheme="minorEastAsia" w:hAnsiTheme="minorHAnsi" w:cstheme="minorBidi"/>
          <w:iCs/>
          <w:sz w:val="24"/>
          <w:szCs w:val="24"/>
        </w:rPr>
        <w:br/>
      </w:r>
      <w:r w:rsidRPr="00323871">
        <w:rPr>
          <w:rFonts w:asciiTheme="minorHAnsi" w:eastAsiaTheme="minorEastAsia" w:hAnsiTheme="minorHAnsi" w:cstheme="minorBidi"/>
          <w:iCs/>
          <w:sz w:val="24"/>
          <w:szCs w:val="24"/>
        </w:rPr>
        <w:t>i Polityki Wizowej; art. 19 ustawy z dnia 28 kwietnia 2022 r</w:t>
      </w:r>
      <w:r w:rsidR="008073E1">
        <w:rPr>
          <w:rFonts w:asciiTheme="minorHAnsi" w:eastAsiaTheme="minorEastAsia" w:hAnsiTheme="minorHAnsi" w:cstheme="minorBidi"/>
          <w:iCs/>
          <w:sz w:val="24"/>
          <w:szCs w:val="24"/>
        </w:rPr>
        <w:t>.</w:t>
      </w:r>
      <w:r w:rsidRPr="00323871">
        <w:rPr>
          <w:rFonts w:asciiTheme="minorHAnsi" w:eastAsiaTheme="minorEastAsia" w:hAnsiTheme="minorHAnsi" w:cstheme="minorBidi"/>
          <w:iCs/>
          <w:sz w:val="24"/>
          <w:szCs w:val="24"/>
        </w:rPr>
        <w:t xml:space="preserve"> o zasadach realizacji zadań finansowanych ze środków europejskich w perspektywie finansowej 2021–2027</w:t>
      </w:r>
    </w:p>
    <w:p w:rsidR="00086A3F" w:rsidRPr="00086A3F" w:rsidRDefault="00086A3F" w:rsidP="00086A3F">
      <w:pPr>
        <w:spacing w:after="120" w:line="360" w:lineRule="auto"/>
        <w:jc w:val="center"/>
        <w:outlineLvl w:val="1"/>
        <w:rPr>
          <w:rFonts w:eastAsia="Yu Mincho" w:cs="Arial"/>
          <w:bCs/>
          <w:sz w:val="24"/>
          <w:szCs w:val="24"/>
        </w:rPr>
      </w:pPr>
      <w:r w:rsidRPr="00086A3F">
        <w:rPr>
          <w:rFonts w:eastAsia="Yu Mincho" w:cs="Arial"/>
          <w:bCs/>
          <w:sz w:val="24"/>
          <w:szCs w:val="24"/>
        </w:rPr>
        <w:t>§ 1</w:t>
      </w:r>
    </w:p>
    <w:p w:rsidR="00086A3F" w:rsidRPr="00086A3F" w:rsidRDefault="00086A3F" w:rsidP="00C02714">
      <w:pPr>
        <w:pStyle w:val="Akapitzlist"/>
        <w:numPr>
          <w:ilvl w:val="0"/>
          <w:numId w:val="16"/>
        </w:numPr>
        <w:spacing w:after="720" w:line="360" w:lineRule="auto"/>
        <w:rPr>
          <w:rFonts w:eastAsia="Yu Mincho" w:cs="Arial"/>
          <w:i/>
          <w:iCs/>
          <w:sz w:val="24"/>
          <w:szCs w:val="24"/>
        </w:rPr>
      </w:pPr>
      <w:r>
        <w:rPr>
          <w:rFonts w:eastAsia="Yu Mincho" w:cs="Arial"/>
          <w:sz w:val="24"/>
        </w:rPr>
        <w:t>Zatwierdza się kryteria wyboru</w:t>
      </w:r>
      <w:r w:rsidR="00684632">
        <w:rPr>
          <w:rFonts w:eastAsia="Yu Mincho" w:cs="Arial"/>
          <w:sz w:val="24"/>
        </w:rPr>
        <w:t xml:space="preserve"> pr</w:t>
      </w:r>
      <w:r w:rsidR="00C02714">
        <w:rPr>
          <w:rFonts w:eastAsia="Yu Mincho" w:cs="Arial"/>
          <w:sz w:val="24"/>
        </w:rPr>
        <w:t>ojektów dla działania FESL.05.10</w:t>
      </w:r>
      <w:r>
        <w:rPr>
          <w:rFonts w:eastAsia="Yu Mincho" w:cs="Arial"/>
          <w:sz w:val="24"/>
        </w:rPr>
        <w:t xml:space="preserve"> </w:t>
      </w:r>
      <w:r w:rsidR="00C02714" w:rsidRPr="00C02714">
        <w:rPr>
          <w:rFonts w:eastAsia="Yu Mincho" w:cs="Arial"/>
          <w:sz w:val="24"/>
        </w:rPr>
        <w:t>EURES dla PSZ</w:t>
      </w:r>
      <w:r>
        <w:rPr>
          <w:rFonts w:eastAsia="Yu Mincho" w:cs="Arial"/>
          <w:sz w:val="24"/>
        </w:rPr>
        <w:t>.</w:t>
      </w:r>
    </w:p>
    <w:p w:rsidR="00086A3F" w:rsidRPr="00086A3F" w:rsidRDefault="00086A3F" w:rsidP="008F0A3A">
      <w:pPr>
        <w:pStyle w:val="Akapitzlist"/>
        <w:numPr>
          <w:ilvl w:val="0"/>
          <w:numId w:val="16"/>
        </w:numPr>
        <w:spacing w:after="720" w:line="360" w:lineRule="auto"/>
        <w:rPr>
          <w:rFonts w:eastAsia="Yu Mincho" w:cs="Arial"/>
          <w:i/>
          <w:iCs/>
          <w:sz w:val="24"/>
          <w:szCs w:val="24"/>
        </w:rPr>
      </w:pPr>
      <w:r>
        <w:rPr>
          <w:rFonts w:eastAsia="Yu Mincho" w:cs="Arial"/>
          <w:iCs/>
          <w:sz w:val="24"/>
          <w:szCs w:val="24"/>
        </w:rPr>
        <w:t>Kryteria wyboru projektów stanowią załącznik do niniejszej uchwały.</w:t>
      </w:r>
    </w:p>
    <w:p w:rsidR="00086A3F" w:rsidRPr="00086A3F" w:rsidRDefault="00086A3F" w:rsidP="00086A3F">
      <w:pPr>
        <w:spacing w:after="120" w:line="360" w:lineRule="auto"/>
        <w:jc w:val="center"/>
        <w:outlineLvl w:val="1"/>
        <w:rPr>
          <w:rFonts w:eastAsia="Yu Mincho" w:cs="Arial"/>
          <w:bCs/>
          <w:sz w:val="24"/>
          <w:szCs w:val="24"/>
        </w:rPr>
      </w:pPr>
      <w:r w:rsidRPr="00086A3F">
        <w:rPr>
          <w:rFonts w:eastAsia="Yu Mincho" w:cs="Arial"/>
          <w:bCs/>
          <w:sz w:val="24"/>
          <w:szCs w:val="24"/>
        </w:rPr>
        <w:t>§ 2</w:t>
      </w:r>
    </w:p>
    <w:p w:rsidR="00086A3F" w:rsidRPr="00086A3F" w:rsidRDefault="00086A3F" w:rsidP="00086A3F">
      <w:pPr>
        <w:spacing w:before="120" w:after="120"/>
        <w:rPr>
          <w:rFonts w:eastAsia="Yu Mincho" w:cs="Arial"/>
          <w:sz w:val="24"/>
          <w:szCs w:val="24"/>
        </w:rPr>
      </w:pPr>
      <w:r w:rsidRPr="00086A3F">
        <w:rPr>
          <w:rFonts w:eastAsia="Yu Mincho" w:cs="Arial"/>
          <w:sz w:val="24"/>
          <w:szCs w:val="24"/>
        </w:rPr>
        <w:t>Uchwała wchodzi w życie z dniem podjęcia.</w:t>
      </w:r>
    </w:p>
    <w:p w:rsidR="00086A3F" w:rsidRPr="00086A3F" w:rsidRDefault="00086A3F" w:rsidP="00086A3F">
      <w:pPr>
        <w:spacing w:before="100" w:beforeAutospacing="1" w:after="480"/>
        <w:ind w:left="5664" w:right="1276"/>
        <w:jc w:val="center"/>
        <w:rPr>
          <w:rFonts w:eastAsia="Yu Mincho" w:cs="Arial"/>
          <w:b/>
          <w:bCs/>
          <w:sz w:val="24"/>
          <w:szCs w:val="24"/>
          <w:lang w:eastAsia="pl-PL"/>
        </w:rPr>
      </w:pPr>
      <w:r w:rsidRPr="00086A3F">
        <w:rPr>
          <w:rFonts w:eastAsia="Yu Mincho" w:cs="Arial"/>
          <w:b/>
          <w:bCs/>
          <w:sz w:val="24"/>
          <w:szCs w:val="24"/>
          <w:lang w:eastAsia="pl-PL"/>
        </w:rPr>
        <w:t>Przewodniczący</w:t>
      </w:r>
      <w:r w:rsidRPr="00086A3F">
        <w:rPr>
          <w:rFonts w:eastAsia="Yu Mincho" w:cs="Arial"/>
          <w:b/>
          <w:bCs/>
          <w:sz w:val="24"/>
          <w:szCs w:val="24"/>
          <w:lang w:eastAsia="pl-PL"/>
        </w:rPr>
        <w:br/>
        <w:t>KM FE SL 2021-2027</w:t>
      </w:r>
    </w:p>
    <w:p w:rsidR="00086A3F" w:rsidRPr="00086A3F" w:rsidRDefault="00691907" w:rsidP="00086A3F">
      <w:pPr>
        <w:spacing w:before="100" w:beforeAutospacing="1" w:after="100" w:afterAutospacing="1"/>
        <w:ind w:left="4248"/>
        <w:jc w:val="center"/>
        <w:rPr>
          <w:rFonts w:eastAsia="Yu Mincho" w:cs="Arial"/>
          <w:b/>
          <w:bCs/>
          <w:sz w:val="24"/>
          <w:szCs w:val="24"/>
          <w:lang w:eastAsia="pl-PL"/>
        </w:rPr>
      </w:pPr>
      <w:r>
        <w:rPr>
          <w:rFonts w:eastAsia="Yu Mincho" w:cs="Arial"/>
          <w:b/>
          <w:bCs/>
          <w:sz w:val="24"/>
          <w:szCs w:val="24"/>
          <w:lang w:eastAsia="pl-PL"/>
        </w:rPr>
        <w:t xml:space="preserve"> </w:t>
      </w:r>
      <w:r w:rsidR="00086A3F" w:rsidRPr="00086A3F">
        <w:rPr>
          <w:rFonts w:eastAsia="Yu Mincho" w:cs="Arial"/>
          <w:b/>
          <w:bCs/>
          <w:sz w:val="24"/>
          <w:szCs w:val="24"/>
          <w:lang w:eastAsia="pl-PL"/>
        </w:rPr>
        <w:t>Jakub Chełstowski</w:t>
      </w:r>
      <w:bookmarkEnd w:id="0"/>
    </w:p>
    <w:p w:rsidR="00086A3F" w:rsidRDefault="00086A3F" w:rsidP="00EA1C36">
      <w:pPr>
        <w:pStyle w:val="Nagwek2"/>
        <w:spacing w:line="360" w:lineRule="auto"/>
        <w:rPr>
          <w:rFonts w:cs="Arial"/>
        </w:rPr>
        <w:sectPr w:rsidR="00086A3F" w:rsidSect="00086A3F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</w:p>
    <w:p w:rsidR="00EA1C36" w:rsidRPr="00FC2FBE" w:rsidRDefault="00EA1C36" w:rsidP="00EA1C36">
      <w:pPr>
        <w:pStyle w:val="Nagwek2"/>
        <w:spacing w:line="360" w:lineRule="auto"/>
        <w:rPr>
          <w:rFonts w:cs="Arial"/>
        </w:rPr>
      </w:pPr>
      <w:r w:rsidRPr="00FC2FBE">
        <w:rPr>
          <w:rFonts w:cs="Arial"/>
        </w:rPr>
        <w:lastRenderedPageBreak/>
        <w:t>Kryteria ogólne formalne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  <w:tblCaption w:val="Kryteria ogólne formalne działanie 5.10 FE SL"/>
        <w:tblDescription w:val="Tabela zawiera kryteria ogólne formalne dla działania 5.10 FE SL"/>
      </w:tblPr>
      <w:tblGrid>
        <w:gridCol w:w="704"/>
        <w:gridCol w:w="2268"/>
        <w:gridCol w:w="5515"/>
        <w:gridCol w:w="2345"/>
        <w:gridCol w:w="1745"/>
        <w:gridCol w:w="1415"/>
      </w:tblGrid>
      <w:tr w:rsidR="00FB3119" w:rsidRPr="00A02874" w:rsidTr="00FB3119">
        <w:trPr>
          <w:tblHeader/>
        </w:trPr>
        <w:tc>
          <w:tcPr>
            <w:tcW w:w="704" w:type="dxa"/>
            <w:shd w:val="clear" w:color="auto" w:fill="D0CECE" w:themeFill="background2" w:themeFillShade="E6"/>
          </w:tcPr>
          <w:p w:rsidR="00FB3119" w:rsidRPr="00B61998" w:rsidRDefault="00FB3119" w:rsidP="009A232C">
            <w:pPr>
              <w:pStyle w:val="Akapitzlist"/>
              <w:spacing w:line="360" w:lineRule="auto"/>
              <w:ind w:left="22"/>
              <w:rPr>
                <w:rFonts w:ascii="Arial" w:hAnsi="Arial" w:cs="Arial"/>
                <w:b/>
              </w:rPr>
            </w:pPr>
            <w:r w:rsidRPr="00B61998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2268" w:type="dxa"/>
            <w:shd w:val="clear" w:color="auto" w:fill="D0CECE" w:themeFill="background2" w:themeFillShade="E6"/>
          </w:tcPr>
          <w:p w:rsidR="00FB3119" w:rsidRPr="001E495D" w:rsidRDefault="00FB3119" w:rsidP="009A232C">
            <w:pPr>
              <w:spacing w:line="360" w:lineRule="auto"/>
              <w:rPr>
                <w:rFonts w:ascii="Arial" w:hAnsi="Arial" w:cs="Arial"/>
              </w:rPr>
            </w:pPr>
            <w:r w:rsidRPr="001E495D">
              <w:rPr>
                <w:rFonts w:ascii="Arial" w:hAnsi="Arial" w:cs="Arial"/>
                <w:b/>
              </w:rPr>
              <w:t>Nazwa kryterium</w:t>
            </w:r>
          </w:p>
        </w:tc>
        <w:tc>
          <w:tcPr>
            <w:tcW w:w="5515" w:type="dxa"/>
            <w:shd w:val="clear" w:color="auto" w:fill="D0CECE" w:themeFill="background2" w:themeFillShade="E6"/>
          </w:tcPr>
          <w:p w:rsidR="00FB3119" w:rsidRPr="00A02874" w:rsidRDefault="00FB3119" w:rsidP="00FB3119">
            <w:pPr>
              <w:spacing w:line="360" w:lineRule="auto"/>
              <w:rPr>
                <w:rFonts w:ascii="Arial" w:hAnsi="Arial" w:cs="Arial"/>
              </w:rPr>
            </w:pPr>
            <w:r w:rsidRPr="00E977BC">
              <w:rPr>
                <w:rFonts w:ascii="Arial" w:hAnsi="Arial" w:cs="Arial"/>
                <w:b/>
              </w:rPr>
              <w:t>Definicja kryterium</w:t>
            </w:r>
          </w:p>
        </w:tc>
        <w:tc>
          <w:tcPr>
            <w:tcW w:w="2345" w:type="dxa"/>
            <w:shd w:val="clear" w:color="auto" w:fill="D0CECE" w:themeFill="background2" w:themeFillShade="E6"/>
          </w:tcPr>
          <w:p w:rsidR="00FB3119" w:rsidRPr="00B61998" w:rsidRDefault="00FB3119" w:rsidP="009A232C">
            <w:pPr>
              <w:spacing w:line="360" w:lineRule="auto"/>
              <w:rPr>
                <w:rFonts w:ascii="Arial" w:hAnsi="Arial" w:cs="Arial"/>
                <w:b/>
              </w:rPr>
            </w:pPr>
            <w:r w:rsidRPr="00B61998">
              <w:rPr>
                <w:rFonts w:ascii="Arial" w:hAnsi="Arial" w:cs="Arial"/>
                <w:b/>
              </w:rPr>
              <w:t>Czy spełnienie kryterium jest konieczne do przyznania dofinansowania?</w:t>
            </w:r>
          </w:p>
        </w:tc>
        <w:tc>
          <w:tcPr>
            <w:tcW w:w="1745" w:type="dxa"/>
            <w:shd w:val="clear" w:color="auto" w:fill="D0CECE" w:themeFill="background2" w:themeFillShade="E6"/>
          </w:tcPr>
          <w:p w:rsidR="00FB3119" w:rsidRPr="00B61998" w:rsidRDefault="00FB3119" w:rsidP="009A232C">
            <w:pPr>
              <w:spacing w:line="360" w:lineRule="auto"/>
              <w:rPr>
                <w:rFonts w:ascii="Arial" w:hAnsi="Arial" w:cs="Arial"/>
                <w:b/>
              </w:rPr>
            </w:pPr>
            <w:r w:rsidRPr="00B61998">
              <w:rPr>
                <w:rFonts w:ascii="Arial" w:hAnsi="Arial" w:cs="Arial"/>
                <w:b/>
              </w:rPr>
              <w:t>Sposób oceny kryterium</w:t>
            </w:r>
          </w:p>
        </w:tc>
        <w:tc>
          <w:tcPr>
            <w:tcW w:w="1415" w:type="dxa"/>
            <w:shd w:val="clear" w:color="auto" w:fill="D0CECE" w:themeFill="background2" w:themeFillShade="E6"/>
          </w:tcPr>
          <w:p w:rsidR="00FB3119" w:rsidRPr="00B61998" w:rsidRDefault="00FB3119" w:rsidP="009A232C">
            <w:pPr>
              <w:spacing w:line="360" w:lineRule="auto"/>
              <w:rPr>
                <w:rFonts w:ascii="Arial" w:hAnsi="Arial" w:cs="Arial"/>
                <w:b/>
              </w:rPr>
            </w:pPr>
            <w:bookmarkStart w:id="4" w:name="_Hlk125464591"/>
            <w:r w:rsidRPr="00B61998">
              <w:rPr>
                <w:rFonts w:ascii="Arial" w:hAnsi="Arial" w:cs="Arial"/>
                <w:b/>
              </w:rPr>
              <w:t>Szczególne znaczenie kryterium</w:t>
            </w:r>
            <w:bookmarkEnd w:id="4"/>
          </w:p>
        </w:tc>
      </w:tr>
      <w:tr w:rsidR="00CD0E5C" w:rsidRPr="00A02874" w:rsidTr="00FB3119">
        <w:tc>
          <w:tcPr>
            <w:tcW w:w="704" w:type="dxa"/>
          </w:tcPr>
          <w:p w:rsidR="00CD0E5C" w:rsidRPr="00A02874" w:rsidRDefault="00CD0E5C" w:rsidP="00CD0E5C">
            <w:pPr>
              <w:pStyle w:val="Akapitzlist"/>
              <w:numPr>
                <w:ilvl w:val="0"/>
                <w:numId w:val="1"/>
              </w:numPr>
              <w:spacing w:after="0" w:line="360" w:lineRule="auto"/>
              <w:ind w:left="452"/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CD0E5C" w:rsidRPr="00AC35DB" w:rsidRDefault="00CD0E5C" w:rsidP="00CD0E5C">
            <w:pPr>
              <w:spacing w:after="120" w:line="360" w:lineRule="auto"/>
              <w:contextualSpacing/>
              <w:rPr>
                <w:rFonts w:ascii="Arial" w:hAnsi="Arial" w:cs="Arial"/>
              </w:rPr>
            </w:pPr>
            <w:r w:rsidRPr="00AC35DB">
              <w:rPr>
                <w:rFonts w:ascii="Arial" w:eastAsia="Times New Roman" w:hAnsi="Arial" w:cs="Arial"/>
                <w:lang w:eastAsia="pl-PL"/>
              </w:rPr>
              <w:t>Wnioskodawca jest podmiotem uprawnionym do aplikowania o środki w ramach naboru</w:t>
            </w:r>
          </w:p>
        </w:tc>
        <w:tc>
          <w:tcPr>
            <w:tcW w:w="5515" w:type="dxa"/>
          </w:tcPr>
          <w:p w:rsidR="00CD0E5C" w:rsidRPr="00AC35DB" w:rsidRDefault="00CD0E5C" w:rsidP="00CD0E5C">
            <w:pPr>
              <w:pStyle w:val="TableParagraph"/>
              <w:spacing w:before="131" w:line="360" w:lineRule="auto"/>
              <w:ind w:right="113"/>
              <w:rPr>
                <w:rFonts w:ascii="Arial" w:hAnsi="Arial" w:cs="Arial"/>
                <w:spacing w:val="-2"/>
              </w:rPr>
            </w:pPr>
            <w:r w:rsidRPr="00AC35DB">
              <w:rPr>
                <w:rFonts w:ascii="Arial" w:hAnsi="Arial" w:cs="Arial"/>
              </w:rPr>
              <w:t>O</w:t>
            </w:r>
            <w:r w:rsidRPr="00AC35DB">
              <w:rPr>
                <w:rFonts w:ascii="Arial" w:hAnsi="Arial" w:cs="Arial"/>
                <w:spacing w:val="-2"/>
              </w:rPr>
              <w:t>cenie w ramach kryterium podlega, czy:</w:t>
            </w:r>
          </w:p>
          <w:p w:rsidR="00CD0E5C" w:rsidRPr="00AC35DB" w:rsidRDefault="00CD0E5C" w:rsidP="00C52392">
            <w:pPr>
              <w:pStyle w:val="TableParagraph"/>
              <w:numPr>
                <w:ilvl w:val="0"/>
                <w:numId w:val="45"/>
              </w:numPr>
              <w:spacing w:before="131" w:line="360" w:lineRule="auto"/>
              <w:ind w:right="113"/>
              <w:rPr>
                <w:rFonts w:ascii="Arial" w:hAnsi="Arial" w:cs="Arial"/>
                <w:spacing w:val="-2"/>
              </w:rPr>
            </w:pPr>
            <w:r w:rsidRPr="00AC35DB">
              <w:rPr>
                <w:rFonts w:ascii="Arial" w:hAnsi="Arial" w:cs="Arial"/>
                <w:spacing w:val="-2"/>
              </w:rPr>
              <w:t xml:space="preserve">Wnioskodawca jest podmiotem uprawnionym do aplikowania o środki w ramach naboru, zgodnie z FE SL 2021-2027, SZOP FE SL 2021-2027 oraz Regulaminem wyboru. </w:t>
            </w:r>
          </w:p>
          <w:p w:rsidR="00CD0E5C" w:rsidRDefault="00CD0E5C" w:rsidP="00C52392">
            <w:pPr>
              <w:pStyle w:val="TableParagraph"/>
              <w:numPr>
                <w:ilvl w:val="0"/>
                <w:numId w:val="45"/>
              </w:numPr>
              <w:spacing w:before="131" w:line="360" w:lineRule="auto"/>
              <w:ind w:right="113"/>
              <w:rPr>
                <w:rFonts w:ascii="Arial" w:hAnsi="Arial" w:cs="Arial"/>
                <w:spacing w:val="-2"/>
              </w:rPr>
            </w:pPr>
            <w:r w:rsidRPr="00AC35DB">
              <w:rPr>
                <w:rFonts w:ascii="Arial" w:hAnsi="Arial" w:cs="Arial"/>
                <w:spacing w:val="-2"/>
              </w:rPr>
              <w:t xml:space="preserve">Wnioskodawca nie podlega wykluczeniu </w:t>
            </w:r>
            <w:r w:rsidR="00C52392">
              <w:rPr>
                <w:rFonts w:ascii="Arial" w:hAnsi="Arial" w:cs="Arial"/>
                <w:spacing w:val="-2"/>
              </w:rPr>
              <w:br/>
            </w:r>
            <w:r w:rsidRPr="00AC35DB">
              <w:rPr>
                <w:rFonts w:ascii="Arial" w:hAnsi="Arial" w:cs="Arial"/>
                <w:spacing w:val="-2"/>
              </w:rPr>
              <w:t>z możliwości otrzymania dofinansowania ze środków Unii Europejskiej na podstawie:</w:t>
            </w:r>
          </w:p>
          <w:p w:rsidR="00CD0E5C" w:rsidRPr="00AC35DB" w:rsidRDefault="00CD0E5C" w:rsidP="00CD0E5C">
            <w:pPr>
              <w:pStyle w:val="TableParagraph"/>
              <w:numPr>
                <w:ilvl w:val="0"/>
                <w:numId w:val="42"/>
              </w:numPr>
              <w:spacing w:before="131" w:line="360" w:lineRule="auto"/>
              <w:ind w:right="113"/>
              <w:rPr>
                <w:rFonts w:ascii="Arial" w:hAnsi="Arial" w:cs="Arial"/>
                <w:spacing w:val="-2"/>
              </w:rPr>
            </w:pPr>
            <w:r w:rsidRPr="00315CC4">
              <w:rPr>
                <w:rFonts w:ascii="Arial" w:hAnsi="Arial" w:cs="Arial"/>
                <w:spacing w:val="-2"/>
              </w:rPr>
              <w:t>art. 207 ust. 4 ustawy z dnia 27 sierpnia 2009 r. o finansach publicznych,</w:t>
            </w:r>
          </w:p>
          <w:p w:rsidR="00CD0E5C" w:rsidRPr="00AC35DB" w:rsidRDefault="00CD0E5C" w:rsidP="00CD0E5C">
            <w:pPr>
              <w:pStyle w:val="TableParagraph"/>
              <w:numPr>
                <w:ilvl w:val="0"/>
                <w:numId w:val="42"/>
              </w:numPr>
              <w:spacing w:before="131" w:line="360" w:lineRule="auto"/>
              <w:ind w:right="113"/>
              <w:rPr>
                <w:rFonts w:ascii="Arial" w:hAnsi="Arial" w:cs="Arial"/>
                <w:spacing w:val="-2"/>
              </w:rPr>
            </w:pPr>
            <w:r w:rsidRPr="00AC35DB">
              <w:rPr>
                <w:rFonts w:ascii="Arial" w:hAnsi="Arial" w:cs="Arial"/>
                <w:spacing w:val="-2"/>
              </w:rPr>
              <w:t xml:space="preserve">art.12 ust. 1 punkt 1 ustawy z dnia 15 czerwca 2012 r. o skutkach powierzania wykonywania pracy cudzoziemcom przebywającym wbrew przepisom na terytorium Rzeczypospolitej </w:t>
            </w:r>
            <w:r w:rsidRPr="00AC35DB">
              <w:rPr>
                <w:rFonts w:ascii="Arial" w:hAnsi="Arial" w:cs="Arial"/>
                <w:spacing w:val="-2"/>
              </w:rPr>
              <w:lastRenderedPageBreak/>
              <w:t>Polskiej,</w:t>
            </w:r>
          </w:p>
          <w:p w:rsidR="00CD0E5C" w:rsidRDefault="00CD0E5C" w:rsidP="00CD0E5C">
            <w:pPr>
              <w:pStyle w:val="TableParagraph"/>
              <w:numPr>
                <w:ilvl w:val="0"/>
                <w:numId w:val="42"/>
              </w:numPr>
              <w:spacing w:before="131" w:line="360" w:lineRule="auto"/>
              <w:ind w:right="113"/>
              <w:rPr>
                <w:rFonts w:ascii="Arial" w:hAnsi="Arial" w:cs="Arial"/>
                <w:spacing w:val="-2"/>
              </w:rPr>
            </w:pPr>
            <w:r w:rsidRPr="00AC35DB">
              <w:rPr>
                <w:rFonts w:ascii="Arial" w:hAnsi="Arial" w:cs="Arial"/>
                <w:spacing w:val="-2"/>
              </w:rPr>
              <w:t xml:space="preserve">art. 9 ust. 1 punkt 2a ustawy z dnia 28 października 2002 r. o odpowiedzialności podmiotów zbiorowych za czyny zabronione pod groźbą kary. </w:t>
            </w:r>
          </w:p>
          <w:p w:rsidR="00CD0E5C" w:rsidRPr="00AC35DB" w:rsidRDefault="00CD0E5C" w:rsidP="00CD0E5C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  <w:spacing w:val="-2"/>
              </w:rPr>
              <w:t>Kryterium weryfikowane przez oceniającego na podstawie za</w:t>
            </w:r>
            <w:r>
              <w:rPr>
                <w:rFonts w:ascii="Arial" w:hAnsi="Arial" w:cs="Arial"/>
                <w:spacing w:val="-2"/>
              </w:rPr>
              <w:t>pisów wniosku o dofinansowanie.</w:t>
            </w:r>
          </w:p>
        </w:tc>
        <w:tc>
          <w:tcPr>
            <w:tcW w:w="2345" w:type="dxa"/>
          </w:tcPr>
          <w:p w:rsidR="00CD0E5C" w:rsidRDefault="00CD0E5C" w:rsidP="00CD0E5C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TAK</w:t>
            </w:r>
          </w:p>
          <w:p w:rsidR="00CD0E5C" w:rsidRDefault="00CD0E5C" w:rsidP="00CD0E5C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Wnioskodawca ma możliwość uzupełnienia/poprawy projektu w zakresie koniecznym do oceny spełnienia kryterium.</w:t>
            </w:r>
          </w:p>
        </w:tc>
        <w:tc>
          <w:tcPr>
            <w:tcW w:w="1745" w:type="dxa"/>
          </w:tcPr>
          <w:p w:rsidR="00CD0E5C" w:rsidRDefault="00CD0E5C" w:rsidP="00CD0E5C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Kryterium zero</w:t>
            </w:r>
            <w:r w:rsidR="00C52392">
              <w:rPr>
                <w:rFonts w:ascii="Arial" w:hAnsi="Arial" w:cs="Arial"/>
              </w:rPr>
              <w:t>-</w:t>
            </w:r>
            <w:r w:rsidRPr="00AC35DB">
              <w:rPr>
                <w:rFonts w:ascii="Arial" w:hAnsi="Arial" w:cs="Arial"/>
              </w:rPr>
              <w:t>jedynkowe.</w:t>
            </w:r>
          </w:p>
          <w:p w:rsidR="00CD0E5C" w:rsidRDefault="00CD0E5C" w:rsidP="00CD0E5C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Ocena spełnienia kryterium będzie polegała na przyznaniu wartości logicznych:</w:t>
            </w:r>
          </w:p>
          <w:p w:rsidR="00CD0E5C" w:rsidRDefault="00CD0E5C" w:rsidP="00CD0E5C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„TAK”</w:t>
            </w:r>
          </w:p>
          <w:p w:rsidR="00CD0E5C" w:rsidRDefault="00CD0E5C" w:rsidP="00CD0E5C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„NIE– do uzupełnienia/ poprawy”</w:t>
            </w:r>
          </w:p>
          <w:p w:rsidR="00CD0E5C" w:rsidRDefault="00CD0E5C" w:rsidP="00CD0E5C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lastRenderedPageBreak/>
              <w:t>„NIE”</w:t>
            </w:r>
          </w:p>
        </w:tc>
        <w:tc>
          <w:tcPr>
            <w:tcW w:w="1415" w:type="dxa"/>
          </w:tcPr>
          <w:p w:rsidR="00CD0E5C" w:rsidRDefault="00CD0E5C" w:rsidP="00CD0E5C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lastRenderedPageBreak/>
              <w:t>Nie dotyczy</w:t>
            </w:r>
          </w:p>
        </w:tc>
      </w:tr>
      <w:tr w:rsidR="00CD0E5C" w:rsidRPr="00A02874" w:rsidTr="00FB3119">
        <w:trPr>
          <w:trHeight w:val="835"/>
        </w:trPr>
        <w:tc>
          <w:tcPr>
            <w:tcW w:w="704" w:type="dxa"/>
          </w:tcPr>
          <w:p w:rsidR="00CD0E5C" w:rsidRPr="00685625" w:rsidRDefault="00CD0E5C" w:rsidP="00685625">
            <w:pPr>
              <w:pStyle w:val="Akapitzlist"/>
              <w:numPr>
                <w:ilvl w:val="0"/>
                <w:numId w:val="1"/>
              </w:num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CD0E5C" w:rsidRDefault="00CD0E5C" w:rsidP="00CD0E5C">
            <w:pPr>
              <w:pStyle w:val="TableParagraph"/>
              <w:spacing w:line="360" w:lineRule="auto"/>
              <w:ind w:left="69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 xml:space="preserve">Zapisy wniosku </w:t>
            </w:r>
            <w:r w:rsidR="00C52392">
              <w:rPr>
                <w:rFonts w:ascii="Arial" w:hAnsi="Arial" w:cs="Arial"/>
              </w:rPr>
              <w:br/>
            </w:r>
            <w:r w:rsidRPr="00AC35DB">
              <w:rPr>
                <w:rFonts w:ascii="Arial" w:hAnsi="Arial" w:cs="Arial"/>
              </w:rPr>
              <w:t>o dofinansowanie spełniają warunki kwalifikowalności projektu</w:t>
            </w:r>
          </w:p>
        </w:tc>
        <w:tc>
          <w:tcPr>
            <w:tcW w:w="5515" w:type="dxa"/>
          </w:tcPr>
          <w:p w:rsidR="00CD0E5C" w:rsidRDefault="00CD0E5C" w:rsidP="00CD0E5C">
            <w:pPr>
              <w:spacing w:after="0"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Ocenie w ramach kryterium podlega, czy:</w:t>
            </w:r>
          </w:p>
          <w:p w:rsidR="00CD0E5C" w:rsidRDefault="00CD0E5C" w:rsidP="00CD0E5C">
            <w:pPr>
              <w:pStyle w:val="Akapitzlist"/>
              <w:numPr>
                <w:ilvl w:val="0"/>
                <w:numId w:val="2"/>
              </w:numPr>
              <w:spacing w:after="0" w:line="360" w:lineRule="auto"/>
              <w:ind w:left="425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 xml:space="preserve">okres realizacji projektu jest zgodny z okresem kwalifikowania wydatków w FE SL, tj. od </w:t>
            </w:r>
            <w:r w:rsidR="00C52392">
              <w:rPr>
                <w:rFonts w:ascii="Arial" w:hAnsi="Arial" w:cs="Arial"/>
              </w:rPr>
              <w:br/>
            </w:r>
            <w:r w:rsidRPr="00AC35DB">
              <w:rPr>
                <w:rFonts w:ascii="Arial" w:hAnsi="Arial" w:cs="Arial"/>
              </w:rPr>
              <w:t xml:space="preserve">1 stycznia 2023 r. do 31 grudnia 2029 r. </w:t>
            </w:r>
            <w:r w:rsidR="00C52392">
              <w:rPr>
                <w:rFonts w:ascii="Arial" w:hAnsi="Arial" w:cs="Arial"/>
              </w:rPr>
              <w:br/>
            </w:r>
            <w:r w:rsidRPr="00AC35DB">
              <w:rPr>
                <w:rFonts w:ascii="Arial" w:hAnsi="Arial" w:cs="Arial"/>
              </w:rPr>
              <w:t>z zastrzeżeniem zasad określonych dla pomocy publicznej, projekt jest zgodny z przepisami art. 63 ust. 6 i art. 73 ust. 2 lit. f) Rozporządzenia Parlamentu Europejskiego i Rady (UE) nr 2021/1060 z dnia 24 czerwca 2021 r.,</w:t>
            </w:r>
          </w:p>
          <w:p w:rsidR="00CD0E5C" w:rsidRDefault="00CD0E5C" w:rsidP="00CD0E5C">
            <w:pPr>
              <w:pStyle w:val="Akapitzlist"/>
              <w:numPr>
                <w:ilvl w:val="0"/>
                <w:numId w:val="2"/>
              </w:numPr>
              <w:spacing w:after="0" w:line="360" w:lineRule="auto"/>
              <w:ind w:left="425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lastRenderedPageBreak/>
              <w:t xml:space="preserve">projekt jest skierowany do grupy docelowej </w:t>
            </w:r>
            <w:r w:rsidR="00C52392">
              <w:rPr>
                <w:rFonts w:ascii="Arial" w:hAnsi="Arial" w:cs="Arial"/>
              </w:rPr>
              <w:br/>
            </w:r>
            <w:r w:rsidRPr="00AC35DB">
              <w:rPr>
                <w:rFonts w:ascii="Arial" w:hAnsi="Arial" w:cs="Arial"/>
              </w:rPr>
              <w:t>z terenu województwa śląskiego,</w:t>
            </w:r>
          </w:p>
          <w:p w:rsidR="00CD0E5C" w:rsidRDefault="00CD0E5C" w:rsidP="00CD0E5C">
            <w:pPr>
              <w:numPr>
                <w:ilvl w:val="0"/>
                <w:numId w:val="2"/>
              </w:numPr>
              <w:spacing w:after="0" w:line="360" w:lineRule="auto"/>
              <w:ind w:left="425"/>
              <w:rPr>
                <w:rFonts w:ascii="Arial" w:hAnsi="Arial" w:cs="Arial"/>
              </w:rPr>
            </w:pPr>
            <w:r w:rsidRPr="00315CC4">
              <w:rPr>
                <w:rFonts w:ascii="Arial" w:hAnsi="Arial" w:cs="Arial"/>
              </w:rPr>
              <w:t>biuro projektu jest zlokalizowane na terenie województwa śląskiego.</w:t>
            </w:r>
          </w:p>
          <w:p w:rsidR="00CD0E5C" w:rsidRDefault="00CD0E5C" w:rsidP="00CD0E5C">
            <w:pPr>
              <w:spacing w:after="0"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Kryterium zostanie zweryfikowane przez oceniającego na podstawie zapisów wniosku o dofinansowanie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2345" w:type="dxa"/>
          </w:tcPr>
          <w:p w:rsidR="00CD0E5C" w:rsidRDefault="00CD0E5C" w:rsidP="00CD0E5C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TAK</w:t>
            </w:r>
          </w:p>
          <w:p w:rsidR="00CD0E5C" w:rsidRDefault="00CD0E5C" w:rsidP="00CD0E5C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Wnioskodawca ma możliwość uzupełnienia/poprawy projektu w zakresie koniecznym do oceny spełnienia kryterium.</w:t>
            </w:r>
          </w:p>
        </w:tc>
        <w:tc>
          <w:tcPr>
            <w:tcW w:w="1745" w:type="dxa"/>
          </w:tcPr>
          <w:p w:rsidR="00CD0E5C" w:rsidRDefault="00CD0E5C" w:rsidP="00CD0E5C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Kryterium zero</w:t>
            </w:r>
            <w:r w:rsidR="00C52392">
              <w:rPr>
                <w:rFonts w:ascii="Arial" w:hAnsi="Arial" w:cs="Arial"/>
              </w:rPr>
              <w:t>-</w:t>
            </w:r>
            <w:r w:rsidRPr="00AC35DB">
              <w:rPr>
                <w:rFonts w:ascii="Arial" w:hAnsi="Arial" w:cs="Arial"/>
              </w:rPr>
              <w:t>jedynkowe.</w:t>
            </w:r>
          </w:p>
          <w:p w:rsidR="00CD0E5C" w:rsidRDefault="00CD0E5C" w:rsidP="00CD0E5C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 xml:space="preserve">Ocena spełnienia kryterium będzie polegała na przyznaniu </w:t>
            </w:r>
            <w:r w:rsidRPr="00AC35DB">
              <w:rPr>
                <w:rFonts w:ascii="Arial" w:hAnsi="Arial" w:cs="Arial"/>
              </w:rPr>
              <w:lastRenderedPageBreak/>
              <w:t>wartości logicznych:</w:t>
            </w:r>
          </w:p>
          <w:p w:rsidR="00CD0E5C" w:rsidRDefault="00CD0E5C" w:rsidP="00CD0E5C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„TAK”</w:t>
            </w:r>
          </w:p>
          <w:p w:rsidR="00CD0E5C" w:rsidRDefault="00CD0E5C" w:rsidP="00CD0E5C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„NIE– do uzupełnienia/ poprawy”</w:t>
            </w:r>
          </w:p>
          <w:p w:rsidR="00CD0E5C" w:rsidRDefault="00CD0E5C" w:rsidP="00CD0E5C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„NIE”</w:t>
            </w:r>
          </w:p>
        </w:tc>
        <w:tc>
          <w:tcPr>
            <w:tcW w:w="1415" w:type="dxa"/>
          </w:tcPr>
          <w:p w:rsidR="00CD0E5C" w:rsidRDefault="00CD0E5C" w:rsidP="00CD0E5C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lastRenderedPageBreak/>
              <w:t>Nie dotyczy</w:t>
            </w:r>
          </w:p>
        </w:tc>
      </w:tr>
    </w:tbl>
    <w:p w:rsidR="00EA1C36" w:rsidRDefault="00847D0D">
      <w:pPr>
        <w:spacing w:after="0" w:line="240" w:lineRule="auto"/>
      </w:pPr>
      <w:r>
        <w:br w:type="page"/>
      </w:r>
    </w:p>
    <w:p w:rsidR="00847D0D" w:rsidRPr="00FC2FBE" w:rsidRDefault="00EA1C36" w:rsidP="00EA1C36">
      <w:pPr>
        <w:pStyle w:val="Nagwek2"/>
        <w:spacing w:line="360" w:lineRule="auto"/>
        <w:rPr>
          <w:rFonts w:cs="Arial"/>
          <w:szCs w:val="18"/>
        </w:rPr>
      </w:pPr>
      <w:r w:rsidRPr="00FC2FBE">
        <w:rPr>
          <w:rFonts w:cs="Arial"/>
        </w:rPr>
        <w:lastRenderedPageBreak/>
        <w:t>Kryteria ogólne merytoryczne</w:t>
      </w:r>
    </w:p>
    <w:tbl>
      <w:tblPr>
        <w:tblStyle w:val="Tabela-Siatka"/>
        <w:tblW w:w="14223" w:type="dxa"/>
        <w:tblLayout w:type="fixed"/>
        <w:tblLook w:val="04A0" w:firstRow="1" w:lastRow="0" w:firstColumn="1" w:lastColumn="0" w:noHBand="0" w:noVBand="1"/>
        <w:tblCaption w:val="Kryteria ogólne merytoryczne działanie 5.10 FE SL"/>
        <w:tblDescription w:val="Tabela zawiera kryteria ogólne merytoryczne dla działania 5.10 FE SL"/>
      </w:tblPr>
      <w:tblGrid>
        <w:gridCol w:w="675"/>
        <w:gridCol w:w="2297"/>
        <w:gridCol w:w="5387"/>
        <w:gridCol w:w="2409"/>
        <w:gridCol w:w="1843"/>
        <w:gridCol w:w="1612"/>
      </w:tblGrid>
      <w:tr w:rsidR="00FB3119" w:rsidRPr="00A02874" w:rsidTr="009A232C">
        <w:trPr>
          <w:tblHeader/>
        </w:trPr>
        <w:tc>
          <w:tcPr>
            <w:tcW w:w="675" w:type="dxa"/>
            <w:shd w:val="clear" w:color="auto" w:fill="D9D9D9" w:themeFill="background1" w:themeFillShade="D9"/>
          </w:tcPr>
          <w:p w:rsidR="00FB3119" w:rsidRPr="00B61998" w:rsidRDefault="00FB3119" w:rsidP="009A232C">
            <w:pPr>
              <w:pStyle w:val="Akapitzlist"/>
              <w:spacing w:line="360" w:lineRule="auto"/>
              <w:ind w:left="22"/>
              <w:rPr>
                <w:rFonts w:ascii="Arial" w:hAnsi="Arial" w:cs="Arial"/>
                <w:b/>
              </w:rPr>
            </w:pPr>
            <w:r w:rsidRPr="00B61998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2297" w:type="dxa"/>
            <w:shd w:val="clear" w:color="auto" w:fill="D9D9D9" w:themeFill="background1" w:themeFillShade="D9"/>
          </w:tcPr>
          <w:p w:rsidR="00FB3119" w:rsidRPr="001E495D" w:rsidRDefault="00FB3119" w:rsidP="009A232C">
            <w:pPr>
              <w:spacing w:line="360" w:lineRule="auto"/>
              <w:rPr>
                <w:rFonts w:ascii="Arial" w:hAnsi="Arial" w:cs="Arial"/>
              </w:rPr>
            </w:pPr>
            <w:r w:rsidRPr="001E495D">
              <w:rPr>
                <w:rFonts w:ascii="Arial" w:hAnsi="Arial" w:cs="Arial"/>
                <w:b/>
              </w:rPr>
              <w:t>Nazwa kryterium</w:t>
            </w:r>
          </w:p>
        </w:tc>
        <w:tc>
          <w:tcPr>
            <w:tcW w:w="5387" w:type="dxa"/>
            <w:shd w:val="clear" w:color="auto" w:fill="D9D9D9" w:themeFill="background1" w:themeFillShade="D9"/>
          </w:tcPr>
          <w:p w:rsidR="00FB3119" w:rsidRPr="00A02874" w:rsidRDefault="00FB3119" w:rsidP="00FB3119">
            <w:pPr>
              <w:spacing w:line="360" w:lineRule="auto"/>
              <w:rPr>
                <w:rFonts w:ascii="Arial" w:hAnsi="Arial" w:cs="Arial"/>
              </w:rPr>
            </w:pPr>
            <w:r w:rsidRPr="00E977BC">
              <w:rPr>
                <w:rFonts w:ascii="Arial" w:hAnsi="Arial" w:cs="Arial"/>
                <w:b/>
              </w:rPr>
              <w:t>Definicja kryterium</w:t>
            </w:r>
          </w:p>
        </w:tc>
        <w:tc>
          <w:tcPr>
            <w:tcW w:w="2409" w:type="dxa"/>
            <w:shd w:val="clear" w:color="auto" w:fill="D9D9D9" w:themeFill="background1" w:themeFillShade="D9"/>
          </w:tcPr>
          <w:p w:rsidR="00FB3119" w:rsidRPr="00B61998" w:rsidRDefault="00FB3119" w:rsidP="009A232C">
            <w:pPr>
              <w:spacing w:line="360" w:lineRule="auto"/>
              <w:rPr>
                <w:rFonts w:ascii="Arial" w:hAnsi="Arial" w:cs="Arial"/>
                <w:b/>
              </w:rPr>
            </w:pPr>
            <w:r w:rsidRPr="00B61998">
              <w:rPr>
                <w:rFonts w:ascii="Arial" w:hAnsi="Arial" w:cs="Arial"/>
                <w:b/>
              </w:rPr>
              <w:t>Czy spełnienie kryterium jest konieczne do przyznania dofinansowania?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:rsidR="00FB3119" w:rsidRPr="00B61998" w:rsidRDefault="00FB3119" w:rsidP="009A232C">
            <w:pPr>
              <w:spacing w:line="360" w:lineRule="auto"/>
              <w:rPr>
                <w:rFonts w:ascii="Arial" w:hAnsi="Arial" w:cs="Arial"/>
                <w:b/>
              </w:rPr>
            </w:pPr>
            <w:r w:rsidRPr="00B61998">
              <w:rPr>
                <w:rFonts w:ascii="Arial" w:hAnsi="Arial" w:cs="Arial"/>
                <w:b/>
              </w:rPr>
              <w:t>Sposób oceny kryterium</w:t>
            </w:r>
          </w:p>
        </w:tc>
        <w:tc>
          <w:tcPr>
            <w:tcW w:w="1612" w:type="dxa"/>
            <w:shd w:val="clear" w:color="auto" w:fill="D9D9D9" w:themeFill="background1" w:themeFillShade="D9"/>
          </w:tcPr>
          <w:p w:rsidR="00FB3119" w:rsidRPr="00B61998" w:rsidRDefault="00FB3119" w:rsidP="009A232C">
            <w:pPr>
              <w:spacing w:line="360" w:lineRule="auto"/>
              <w:rPr>
                <w:rFonts w:ascii="Arial" w:hAnsi="Arial" w:cs="Arial"/>
                <w:b/>
              </w:rPr>
            </w:pPr>
            <w:r w:rsidRPr="00B61998">
              <w:rPr>
                <w:rFonts w:ascii="Arial" w:hAnsi="Arial" w:cs="Arial"/>
                <w:b/>
              </w:rPr>
              <w:t>Szczególne znaczenie kryterium</w:t>
            </w:r>
          </w:p>
        </w:tc>
      </w:tr>
      <w:tr w:rsidR="00CD0E5C" w:rsidRPr="00A02874" w:rsidTr="00F0294B">
        <w:trPr>
          <w:trHeight w:val="403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CD0E5C" w:rsidRPr="00A02874" w:rsidRDefault="00CD0E5C" w:rsidP="00CD0E5C">
            <w:pPr>
              <w:pStyle w:val="Akapitzlist"/>
              <w:numPr>
                <w:ilvl w:val="0"/>
                <w:numId w:val="3"/>
              </w:numPr>
              <w:spacing w:after="0" w:line="360" w:lineRule="auto"/>
              <w:ind w:left="452"/>
              <w:rPr>
                <w:rFonts w:ascii="Arial" w:hAnsi="Arial" w:cs="Arial"/>
              </w:rPr>
            </w:pPr>
          </w:p>
        </w:tc>
        <w:tc>
          <w:tcPr>
            <w:tcW w:w="2297" w:type="dxa"/>
            <w:tcBorders>
              <w:top w:val="single" w:sz="4" w:space="0" w:color="auto"/>
              <w:bottom w:val="single" w:sz="4" w:space="0" w:color="auto"/>
            </w:tcBorders>
          </w:tcPr>
          <w:p w:rsidR="00CD0E5C" w:rsidRDefault="00CD0E5C" w:rsidP="00CD0E5C">
            <w:pPr>
              <w:pStyle w:val="TableParagraph"/>
              <w:spacing w:line="360" w:lineRule="auto"/>
              <w:ind w:left="69"/>
              <w:rPr>
                <w:rFonts w:ascii="Arial" w:hAnsi="Arial" w:cs="Arial"/>
              </w:rPr>
            </w:pPr>
            <w:r w:rsidRPr="00891762">
              <w:rPr>
                <w:rFonts w:ascii="Arial" w:eastAsia="Times New Roman" w:hAnsi="Arial" w:cs="Arial"/>
                <w:lang w:eastAsia="pl-PL"/>
              </w:rPr>
              <w:t xml:space="preserve">Zgodność projektu </w:t>
            </w:r>
            <w:r w:rsidR="00C52392">
              <w:rPr>
                <w:rFonts w:ascii="Arial" w:eastAsia="Times New Roman" w:hAnsi="Arial" w:cs="Arial"/>
                <w:lang w:eastAsia="pl-PL"/>
              </w:rPr>
              <w:br/>
            </w:r>
            <w:r w:rsidRPr="00891762">
              <w:rPr>
                <w:rFonts w:ascii="Arial" w:eastAsia="Times New Roman" w:hAnsi="Arial" w:cs="Arial"/>
                <w:lang w:eastAsia="pl-PL"/>
              </w:rPr>
              <w:t>z właściwymi przepisami prawa</w:t>
            </w:r>
            <w:r>
              <w:rPr>
                <w:rFonts w:ascii="Arial" w:eastAsia="Times New Roman" w:hAnsi="Arial" w:cs="Arial"/>
                <w:lang w:eastAsia="pl-PL"/>
              </w:rPr>
              <w:t xml:space="preserve"> krajowego/ Regulaminem wyboru</w:t>
            </w:r>
          </w:p>
        </w:tc>
        <w:tc>
          <w:tcPr>
            <w:tcW w:w="5387" w:type="dxa"/>
            <w:tcBorders>
              <w:top w:val="single" w:sz="4" w:space="0" w:color="auto"/>
              <w:bottom w:val="single" w:sz="4" w:space="0" w:color="auto"/>
            </w:tcBorders>
          </w:tcPr>
          <w:p w:rsidR="00CD0E5C" w:rsidRDefault="00CD0E5C" w:rsidP="00CD0E5C">
            <w:pPr>
              <w:pStyle w:val="TableParagraph"/>
              <w:tabs>
                <w:tab w:val="left" w:pos="385"/>
              </w:tabs>
              <w:spacing w:line="360" w:lineRule="auto"/>
              <w:ind w:right="57"/>
              <w:rPr>
                <w:rFonts w:ascii="Arial" w:eastAsiaTheme="majorEastAsia" w:hAnsi="Arial" w:cs="Arial"/>
                <w:b/>
                <w:bCs/>
                <w:color w:val="4472C4" w:themeColor="accent1"/>
              </w:rPr>
            </w:pPr>
            <w:r w:rsidRPr="00891762">
              <w:rPr>
                <w:rFonts w:ascii="Arial" w:hAnsi="Arial" w:cs="Arial"/>
              </w:rPr>
              <w:t>Ocenie w ramach kryterium podlega zgodność projektu z Regulaminem wyboru</w:t>
            </w:r>
            <w:r w:rsidRPr="00891762">
              <w:rPr>
                <w:rFonts w:ascii="Arial" w:eastAsia="Times New Roman" w:hAnsi="Arial" w:cs="Arial"/>
                <w:lang w:eastAsia="pl-PL"/>
              </w:rPr>
              <w:t>, obowiązującymi Wytycznymi dotyczącymi kwalifikowalności 2021-2027</w:t>
            </w:r>
            <w:r w:rsidRPr="00891762">
              <w:rPr>
                <w:rFonts w:ascii="Arial" w:hAnsi="Arial" w:cs="Arial"/>
              </w:rPr>
              <w:t xml:space="preserve">, Wytycznymi dotyczącymi realizacji projektów z udziałem środków Europejskiego Funduszu Społecznego Plus w regionalnych programach na lata 2021–2027 </w:t>
            </w:r>
            <w:r>
              <w:rPr>
                <w:rFonts w:ascii="Arial" w:hAnsi="Arial" w:cs="Arial"/>
              </w:rPr>
              <w:t xml:space="preserve">(w </w:t>
            </w:r>
            <w:r w:rsidRPr="00891762">
              <w:rPr>
                <w:rFonts w:ascii="Arial" w:hAnsi="Arial" w:cs="Arial"/>
              </w:rPr>
              <w:t>zakresie</w:t>
            </w:r>
            <w:r>
              <w:rPr>
                <w:rFonts w:ascii="Arial" w:hAnsi="Arial" w:cs="Arial"/>
              </w:rPr>
              <w:t>:</w:t>
            </w:r>
            <w:r w:rsidRPr="00891762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z</w:t>
            </w:r>
            <w:r w:rsidRPr="00A22430">
              <w:rPr>
                <w:rFonts w:ascii="Arial" w:hAnsi="Arial" w:cs="Arial"/>
              </w:rPr>
              <w:t>asad realizacji projektów realizowanych</w:t>
            </w:r>
            <w:r w:rsidR="00C52392">
              <w:rPr>
                <w:rFonts w:ascii="Arial" w:hAnsi="Arial" w:cs="Arial"/>
              </w:rPr>
              <w:t xml:space="preserve"> </w:t>
            </w:r>
            <w:r w:rsidRPr="00A22430">
              <w:rPr>
                <w:rFonts w:ascii="Arial" w:hAnsi="Arial" w:cs="Arial"/>
              </w:rPr>
              <w:t>w ramach sieci EURES</w:t>
            </w:r>
            <w:r>
              <w:rPr>
                <w:rFonts w:ascii="Arial" w:hAnsi="Arial" w:cs="Arial"/>
              </w:rPr>
              <w:t xml:space="preserve"> dla typu operacji </w:t>
            </w:r>
            <w:r w:rsidRPr="00A22430">
              <w:rPr>
                <w:rFonts w:ascii="Arial" w:hAnsi="Arial" w:cs="Arial"/>
              </w:rPr>
              <w:t xml:space="preserve">„Wsparcie PSZ w świadczeniu usług </w:t>
            </w:r>
            <w:r w:rsidR="00C52392">
              <w:rPr>
                <w:rFonts w:ascii="Arial" w:hAnsi="Arial" w:cs="Arial"/>
              </w:rPr>
              <w:br/>
            </w:r>
            <w:r w:rsidRPr="00A22430">
              <w:rPr>
                <w:rFonts w:ascii="Arial" w:hAnsi="Arial" w:cs="Arial"/>
              </w:rPr>
              <w:t>w ramach sieci EURES”</w:t>
            </w:r>
            <w:r>
              <w:rPr>
                <w:rFonts w:ascii="Arial" w:hAnsi="Arial" w:cs="Arial"/>
              </w:rPr>
              <w:t xml:space="preserve"> oraz konieczności uzyskania pozytywnej opinii </w:t>
            </w:r>
            <w:r w:rsidRPr="000E0AD1">
              <w:rPr>
                <w:rFonts w:ascii="Arial" w:hAnsi="Arial" w:cs="Arial"/>
              </w:rPr>
              <w:t>ministra właściwego do spraw pracy</w:t>
            </w:r>
            <w:r>
              <w:rPr>
                <w:rFonts w:ascii="Arial" w:hAnsi="Arial" w:cs="Arial"/>
              </w:rPr>
              <w:t xml:space="preserve"> dla założeń projektu</w:t>
            </w:r>
            <w:r w:rsidRPr="00CD219A">
              <w:rPr>
                <w:rFonts w:ascii="Arial" w:hAnsi="Arial" w:cs="Arial"/>
              </w:rPr>
              <w:t>),</w:t>
            </w:r>
            <w:r>
              <w:t xml:space="preserve"> </w:t>
            </w:r>
            <w:r>
              <w:rPr>
                <w:rFonts w:ascii="Arial" w:hAnsi="Arial" w:cs="Arial"/>
              </w:rPr>
              <w:t>Ustawą</w:t>
            </w:r>
            <w:r w:rsidRPr="009266C1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z </w:t>
            </w:r>
            <w:r w:rsidRPr="009266C1">
              <w:rPr>
                <w:rFonts w:ascii="Arial" w:hAnsi="Arial" w:cs="Arial"/>
              </w:rPr>
              <w:t>dnia 20 kwietnia 2004 r</w:t>
            </w:r>
            <w:r>
              <w:rPr>
                <w:rFonts w:ascii="Arial" w:hAnsi="Arial" w:cs="Arial"/>
              </w:rPr>
              <w:t>.</w:t>
            </w:r>
            <w:r w:rsidRPr="009266C1">
              <w:rPr>
                <w:rFonts w:ascii="Arial" w:hAnsi="Arial" w:cs="Arial"/>
              </w:rPr>
              <w:t xml:space="preserve"> o promocji zatrudnienia </w:t>
            </w:r>
            <w:r w:rsidR="00C52392">
              <w:rPr>
                <w:rFonts w:ascii="Arial" w:hAnsi="Arial" w:cs="Arial"/>
              </w:rPr>
              <w:br/>
            </w:r>
            <w:r w:rsidRPr="009266C1">
              <w:rPr>
                <w:rFonts w:ascii="Arial" w:hAnsi="Arial" w:cs="Arial"/>
              </w:rPr>
              <w:t>i instytucjach rynku pracy oraz Rozporządzenie</w:t>
            </w:r>
            <w:r>
              <w:rPr>
                <w:rFonts w:ascii="Arial" w:hAnsi="Arial" w:cs="Arial"/>
              </w:rPr>
              <w:t>m</w:t>
            </w:r>
            <w:r w:rsidRPr="009266C1">
              <w:rPr>
                <w:rFonts w:ascii="Arial" w:hAnsi="Arial" w:cs="Arial"/>
              </w:rPr>
              <w:t xml:space="preserve"> Ministra Pracy i Polityki Społecznej z dnia 14 maja 2014 r. w sprawie szczegółowych warunków realizacji oraz trybu i sposobó</w:t>
            </w:r>
            <w:r>
              <w:rPr>
                <w:rFonts w:ascii="Arial" w:hAnsi="Arial" w:cs="Arial"/>
              </w:rPr>
              <w:t xml:space="preserve">w prowadzenia usług </w:t>
            </w:r>
            <w:r>
              <w:rPr>
                <w:rFonts w:ascii="Arial" w:hAnsi="Arial" w:cs="Arial"/>
              </w:rPr>
              <w:lastRenderedPageBreak/>
              <w:t>rynku pracy.</w:t>
            </w:r>
          </w:p>
          <w:p w:rsidR="00CD0E5C" w:rsidRDefault="00CD0E5C" w:rsidP="00CD0E5C">
            <w:pPr>
              <w:adjustRightInd w:val="0"/>
              <w:spacing w:line="360" w:lineRule="auto"/>
              <w:contextualSpacing/>
              <w:rPr>
                <w:rFonts w:ascii="Arial" w:hAnsi="Arial" w:cs="Arial"/>
              </w:rPr>
            </w:pPr>
            <w:r w:rsidRPr="00891762">
              <w:rPr>
                <w:rFonts w:ascii="Arial" w:hAnsi="Arial" w:cs="Arial"/>
                <w:spacing w:val="-2"/>
              </w:rPr>
              <w:t>Kryterium weryfikowane przez oceniającego na podstawie zapisów wniosku o dofinansowanie.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</w:tcPr>
          <w:p w:rsidR="00CD0E5C" w:rsidRDefault="00CD0E5C" w:rsidP="00CD0E5C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TAK</w:t>
            </w:r>
          </w:p>
          <w:p w:rsidR="00CD0E5C" w:rsidRDefault="00CD0E5C" w:rsidP="00CD0E5C">
            <w:pPr>
              <w:spacing w:line="360" w:lineRule="auto"/>
              <w:rPr>
                <w:rFonts w:ascii="Arial" w:hAnsi="Arial" w:cs="Arial"/>
              </w:rPr>
            </w:pPr>
            <w:r w:rsidRPr="00891762">
              <w:rPr>
                <w:rFonts w:ascii="Arial" w:hAnsi="Arial" w:cs="Arial"/>
              </w:rPr>
              <w:t>Wnioskodawca ma możliwość uzupełnienia /poprawy projektu w zakresie koniecznym do oceny spełnienia kryterium.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CD0E5C" w:rsidRDefault="00CD0E5C" w:rsidP="00CD0E5C">
            <w:pPr>
              <w:spacing w:line="360" w:lineRule="auto"/>
              <w:rPr>
                <w:rFonts w:ascii="Arial" w:hAnsi="Arial" w:cs="Arial"/>
              </w:rPr>
            </w:pPr>
            <w:r w:rsidRPr="00891762">
              <w:rPr>
                <w:rFonts w:ascii="Arial" w:hAnsi="Arial" w:cs="Arial"/>
              </w:rPr>
              <w:t>Kryterium zero</w:t>
            </w:r>
            <w:r w:rsidR="00C52392">
              <w:rPr>
                <w:rFonts w:ascii="Arial" w:hAnsi="Arial" w:cs="Arial"/>
              </w:rPr>
              <w:t>-</w:t>
            </w:r>
            <w:r w:rsidRPr="00891762">
              <w:rPr>
                <w:rFonts w:ascii="Arial" w:hAnsi="Arial" w:cs="Arial"/>
              </w:rPr>
              <w:t>jedynkowe.</w:t>
            </w:r>
          </w:p>
          <w:p w:rsidR="00CD0E5C" w:rsidRDefault="00CD0E5C" w:rsidP="00CD0E5C">
            <w:pPr>
              <w:spacing w:line="360" w:lineRule="auto"/>
              <w:rPr>
                <w:rFonts w:ascii="Arial" w:hAnsi="Arial" w:cs="Arial"/>
              </w:rPr>
            </w:pPr>
            <w:r w:rsidRPr="00891762">
              <w:rPr>
                <w:rFonts w:ascii="Arial" w:hAnsi="Arial" w:cs="Arial"/>
              </w:rPr>
              <w:t>Ocena spełnienia kryterium będzie polegała na przyznaniu wartości logicznych:</w:t>
            </w:r>
          </w:p>
          <w:p w:rsidR="00CD0E5C" w:rsidRDefault="00CD0E5C" w:rsidP="00CD0E5C">
            <w:pPr>
              <w:spacing w:line="360" w:lineRule="auto"/>
              <w:rPr>
                <w:rFonts w:ascii="Arial" w:hAnsi="Arial" w:cs="Arial"/>
              </w:rPr>
            </w:pPr>
            <w:r w:rsidRPr="00891762">
              <w:rPr>
                <w:rFonts w:ascii="Arial" w:hAnsi="Arial" w:cs="Arial"/>
              </w:rPr>
              <w:t>„TAK”</w:t>
            </w:r>
          </w:p>
          <w:p w:rsidR="00CD0E5C" w:rsidRDefault="00CD0E5C" w:rsidP="00CD0E5C">
            <w:pPr>
              <w:spacing w:line="360" w:lineRule="auto"/>
              <w:rPr>
                <w:rFonts w:ascii="Arial" w:hAnsi="Arial" w:cs="Arial"/>
              </w:rPr>
            </w:pPr>
            <w:r w:rsidRPr="00891762">
              <w:rPr>
                <w:rFonts w:ascii="Arial" w:hAnsi="Arial" w:cs="Arial"/>
              </w:rPr>
              <w:t xml:space="preserve">„NIE– do uzupełnienia/ poprawy” </w:t>
            </w:r>
          </w:p>
          <w:p w:rsidR="00CD0E5C" w:rsidRDefault="00CD0E5C" w:rsidP="00CD0E5C">
            <w:pPr>
              <w:spacing w:line="360" w:lineRule="auto"/>
              <w:rPr>
                <w:rFonts w:ascii="Arial" w:hAnsi="Arial" w:cs="Arial"/>
              </w:rPr>
            </w:pPr>
            <w:r w:rsidRPr="00891762">
              <w:rPr>
                <w:rFonts w:ascii="Arial" w:hAnsi="Arial" w:cs="Arial"/>
              </w:rPr>
              <w:t>„NIE”</w:t>
            </w:r>
          </w:p>
        </w:tc>
        <w:tc>
          <w:tcPr>
            <w:tcW w:w="1612" w:type="dxa"/>
            <w:tcBorders>
              <w:top w:val="single" w:sz="4" w:space="0" w:color="auto"/>
              <w:bottom w:val="single" w:sz="4" w:space="0" w:color="auto"/>
            </w:tcBorders>
          </w:tcPr>
          <w:p w:rsidR="00CD0E5C" w:rsidRDefault="00CD0E5C" w:rsidP="00CD0E5C">
            <w:pPr>
              <w:spacing w:line="360" w:lineRule="auto"/>
              <w:rPr>
                <w:rFonts w:ascii="Arial" w:hAnsi="Arial" w:cs="Arial"/>
              </w:rPr>
            </w:pPr>
            <w:r w:rsidRPr="00891762">
              <w:rPr>
                <w:rFonts w:ascii="Arial" w:hAnsi="Arial" w:cs="Arial"/>
              </w:rPr>
              <w:t>Nie dotyczy</w:t>
            </w:r>
          </w:p>
        </w:tc>
      </w:tr>
      <w:tr w:rsidR="00CD0E5C" w:rsidRPr="00A02874" w:rsidTr="00F0294B">
        <w:trPr>
          <w:trHeight w:val="403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CD0E5C" w:rsidRPr="00A02874" w:rsidRDefault="00CD0E5C" w:rsidP="00CD0E5C">
            <w:pPr>
              <w:pStyle w:val="Akapitzlist"/>
              <w:numPr>
                <w:ilvl w:val="0"/>
                <w:numId w:val="3"/>
              </w:numPr>
              <w:spacing w:after="0" w:line="360" w:lineRule="auto"/>
              <w:ind w:left="452"/>
              <w:rPr>
                <w:rFonts w:ascii="Arial" w:hAnsi="Arial" w:cs="Arial"/>
              </w:rPr>
            </w:pPr>
          </w:p>
        </w:tc>
        <w:tc>
          <w:tcPr>
            <w:tcW w:w="2297" w:type="dxa"/>
            <w:tcBorders>
              <w:top w:val="single" w:sz="4" w:space="0" w:color="auto"/>
              <w:bottom w:val="single" w:sz="4" w:space="0" w:color="auto"/>
            </w:tcBorders>
          </w:tcPr>
          <w:p w:rsidR="00CD0E5C" w:rsidRDefault="00CD0E5C" w:rsidP="00CD0E5C">
            <w:pPr>
              <w:adjustRightInd w:val="0"/>
              <w:spacing w:line="360" w:lineRule="auto"/>
              <w:contextualSpacing/>
              <w:rPr>
                <w:rFonts w:ascii="Arial" w:eastAsia="Times New Roman" w:hAnsi="Arial" w:cs="Arial"/>
                <w:highlight w:val="yellow"/>
                <w:lang w:eastAsia="pl-PL"/>
              </w:rPr>
            </w:pPr>
            <w:r w:rsidRPr="00891762">
              <w:rPr>
                <w:rFonts w:ascii="Arial" w:eastAsia="Times New Roman" w:hAnsi="Arial" w:cs="Arial"/>
                <w:lang w:eastAsia="pl-PL"/>
              </w:rPr>
              <w:t>Realizacja wskaźników i sposób ich monitorowania</w:t>
            </w:r>
          </w:p>
        </w:tc>
        <w:tc>
          <w:tcPr>
            <w:tcW w:w="5387" w:type="dxa"/>
            <w:tcBorders>
              <w:top w:val="single" w:sz="4" w:space="0" w:color="auto"/>
              <w:bottom w:val="single" w:sz="4" w:space="0" w:color="auto"/>
            </w:tcBorders>
          </w:tcPr>
          <w:p w:rsidR="00CD0E5C" w:rsidRDefault="00CD0E5C" w:rsidP="00CD0E5C">
            <w:pPr>
              <w:spacing w:line="360" w:lineRule="auto"/>
              <w:rPr>
                <w:rFonts w:ascii="Arial" w:hAnsi="Arial" w:cs="Arial"/>
              </w:rPr>
            </w:pPr>
            <w:r w:rsidRPr="00891762">
              <w:rPr>
                <w:rFonts w:ascii="Arial" w:hAnsi="Arial" w:cs="Arial"/>
              </w:rPr>
              <w:t>Ocenie w ramach kryterium podlega:</w:t>
            </w:r>
          </w:p>
          <w:p w:rsidR="00CD0E5C" w:rsidRDefault="00CD0E5C" w:rsidP="00CD0E5C">
            <w:pPr>
              <w:numPr>
                <w:ilvl w:val="0"/>
                <w:numId w:val="4"/>
              </w:numPr>
              <w:spacing w:after="160" w:line="360" w:lineRule="auto"/>
              <w:rPr>
                <w:rFonts w:ascii="Arial" w:hAnsi="Arial" w:cs="Arial"/>
              </w:rPr>
            </w:pPr>
            <w:r w:rsidRPr="00891762">
              <w:rPr>
                <w:rFonts w:ascii="Arial" w:hAnsi="Arial" w:cs="Arial"/>
              </w:rPr>
              <w:t xml:space="preserve">Czy wartości docelowe wskaźników produktu, które zostały wskazane jako obligatoryjne </w:t>
            </w:r>
            <w:r w:rsidR="00C52392">
              <w:rPr>
                <w:rFonts w:ascii="Arial" w:hAnsi="Arial" w:cs="Arial"/>
              </w:rPr>
              <w:br/>
            </w:r>
            <w:r w:rsidRPr="00891762">
              <w:rPr>
                <w:rFonts w:ascii="Arial" w:hAnsi="Arial" w:cs="Arial"/>
              </w:rPr>
              <w:t xml:space="preserve">w Regulaminie wyboru są adekwatne do zaplanowanych działań i wydatków </w:t>
            </w:r>
            <w:r w:rsidR="00C52392">
              <w:rPr>
                <w:rFonts w:ascii="Arial" w:hAnsi="Arial" w:cs="Arial"/>
              </w:rPr>
              <w:br/>
            </w:r>
            <w:r w:rsidRPr="00891762">
              <w:rPr>
                <w:rFonts w:ascii="Arial" w:hAnsi="Arial" w:cs="Arial"/>
              </w:rPr>
              <w:t>w projekcie?</w:t>
            </w:r>
          </w:p>
          <w:p w:rsidR="00CD0E5C" w:rsidRDefault="00CD0E5C" w:rsidP="00CD0E5C">
            <w:pPr>
              <w:numPr>
                <w:ilvl w:val="0"/>
                <w:numId w:val="4"/>
              </w:numPr>
              <w:spacing w:after="160" w:line="360" w:lineRule="auto"/>
              <w:rPr>
                <w:rFonts w:ascii="Arial" w:hAnsi="Arial" w:cs="Arial"/>
              </w:rPr>
            </w:pPr>
            <w:r w:rsidRPr="00891762">
              <w:rPr>
                <w:rFonts w:ascii="Arial" w:hAnsi="Arial" w:cs="Arial"/>
              </w:rPr>
              <w:t xml:space="preserve">Czy wartości wskaźników rezultatu, które zostały wskazane jako obligatoryjne </w:t>
            </w:r>
            <w:r w:rsidR="00C52392">
              <w:rPr>
                <w:rFonts w:ascii="Arial" w:hAnsi="Arial" w:cs="Arial"/>
              </w:rPr>
              <w:br/>
            </w:r>
            <w:r w:rsidRPr="00891762">
              <w:rPr>
                <w:rFonts w:ascii="Arial" w:hAnsi="Arial" w:cs="Arial"/>
              </w:rPr>
              <w:t xml:space="preserve">w Regulaminie wyboru są adekwatne do zaplanowanych działań i wydatków </w:t>
            </w:r>
            <w:r w:rsidR="00C52392">
              <w:rPr>
                <w:rFonts w:ascii="Arial" w:hAnsi="Arial" w:cs="Arial"/>
              </w:rPr>
              <w:br/>
            </w:r>
            <w:r w:rsidRPr="00891762">
              <w:rPr>
                <w:rFonts w:ascii="Arial" w:hAnsi="Arial" w:cs="Arial"/>
              </w:rPr>
              <w:t>w projekcie?</w:t>
            </w:r>
          </w:p>
          <w:p w:rsidR="00CD0E5C" w:rsidRDefault="00CD0E5C" w:rsidP="00CD0E5C">
            <w:pPr>
              <w:numPr>
                <w:ilvl w:val="0"/>
                <w:numId w:val="4"/>
              </w:numPr>
              <w:spacing w:after="160" w:line="360" w:lineRule="auto"/>
              <w:rPr>
                <w:rFonts w:ascii="Arial" w:hAnsi="Arial" w:cs="Arial"/>
              </w:rPr>
            </w:pPr>
            <w:r w:rsidRPr="00A9606C">
              <w:rPr>
                <w:rFonts w:ascii="Arial" w:hAnsi="Arial" w:cs="Arial"/>
              </w:rPr>
              <w:lastRenderedPageBreak/>
              <w:t xml:space="preserve">Czy w sposób poprawny i zgodny z definicją wskaźników opisano sposób pomiaru </w:t>
            </w:r>
            <w:r w:rsidR="00C52392">
              <w:rPr>
                <w:rFonts w:ascii="Arial" w:hAnsi="Arial" w:cs="Arial"/>
              </w:rPr>
              <w:br/>
            </w:r>
            <w:r w:rsidRPr="00A9606C">
              <w:rPr>
                <w:rFonts w:ascii="Arial" w:hAnsi="Arial" w:cs="Arial"/>
              </w:rPr>
              <w:t>i</w:t>
            </w:r>
            <w:r w:rsidRPr="00020B7D">
              <w:rPr>
                <w:rFonts w:ascii="Arial" w:hAnsi="Arial" w:cs="Arial"/>
                <w:color w:val="FF0000"/>
              </w:rPr>
              <w:t xml:space="preserve"> </w:t>
            </w:r>
            <w:r>
              <w:rPr>
                <w:rFonts w:ascii="Arial" w:hAnsi="Arial" w:cs="Arial"/>
              </w:rPr>
              <w:t>monitorowania wskaźników?</w:t>
            </w:r>
          </w:p>
          <w:p w:rsidR="00CD0E5C" w:rsidRDefault="00CD0E5C" w:rsidP="00CD0E5C">
            <w:pPr>
              <w:spacing w:after="160" w:line="360" w:lineRule="auto"/>
              <w:rPr>
                <w:rFonts w:ascii="Arial" w:hAnsi="Arial" w:cs="Arial"/>
              </w:rPr>
            </w:pPr>
            <w:r w:rsidRPr="00891762">
              <w:rPr>
                <w:rFonts w:ascii="Arial" w:hAnsi="Arial" w:cs="Arial"/>
              </w:rPr>
              <w:t xml:space="preserve">Kryterium zostanie zweryfikowane przez oceniającego na podstawie zapisów wniosku </w:t>
            </w:r>
            <w:r w:rsidR="00C52392">
              <w:rPr>
                <w:rFonts w:ascii="Arial" w:hAnsi="Arial" w:cs="Arial"/>
              </w:rPr>
              <w:br/>
            </w:r>
            <w:r w:rsidRPr="00891762">
              <w:rPr>
                <w:rFonts w:ascii="Arial" w:hAnsi="Arial" w:cs="Arial"/>
              </w:rPr>
              <w:t>o dofinansowanie.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</w:tcPr>
          <w:p w:rsidR="00CD0E5C" w:rsidRDefault="00CD0E5C" w:rsidP="00CD0E5C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TAK</w:t>
            </w:r>
          </w:p>
          <w:p w:rsidR="00CD0E5C" w:rsidRDefault="00CD0E5C" w:rsidP="00CD0E5C">
            <w:pPr>
              <w:spacing w:line="360" w:lineRule="auto"/>
              <w:rPr>
                <w:rFonts w:ascii="Arial" w:hAnsi="Arial" w:cs="Arial"/>
              </w:rPr>
            </w:pPr>
            <w:r w:rsidRPr="00891762">
              <w:rPr>
                <w:rFonts w:ascii="Arial" w:hAnsi="Arial" w:cs="Arial"/>
              </w:rPr>
              <w:t>Wnioskodawca ma możliwość uzupełnienia/ poprawy projektu w zakresie koniecznym do oceny spełnienia kryterium.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CD0E5C" w:rsidRDefault="00CD0E5C" w:rsidP="00CD0E5C">
            <w:pPr>
              <w:spacing w:line="360" w:lineRule="auto"/>
              <w:rPr>
                <w:rFonts w:ascii="Arial" w:hAnsi="Arial" w:cs="Arial"/>
              </w:rPr>
            </w:pPr>
            <w:r w:rsidRPr="00891762">
              <w:rPr>
                <w:rFonts w:ascii="Arial" w:hAnsi="Arial" w:cs="Arial"/>
              </w:rPr>
              <w:t>Kryterium zero</w:t>
            </w:r>
            <w:r w:rsidR="00C52392">
              <w:rPr>
                <w:rFonts w:ascii="Arial" w:hAnsi="Arial" w:cs="Arial"/>
              </w:rPr>
              <w:t>-</w:t>
            </w:r>
            <w:r w:rsidRPr="00891762">
              <w:rPr>
                <w:rFonts w:ascii="Arial" w:hAnsi="Arial" w:cs="Arial"/>
              </w:rPr>
              <w:t xml:space="preserve">jedynkowe. </w:t>
            </w:r>
          </w:p>
          <w:p w:rsidR="00CD0E5C" w:rsidRDefault="00CD0E5C" w:rsidP="00CD0E5C">
            <w:pPr>
              <w:spacing w:line="360" w:lineRule="auto"/>
              <w:rPr>
                <w:rFonts w:ascii="Arial" w:hAnsi="Arial" w:cs="Arial"/>
              </w:rPr>
            </w:pPr>
            <w:r w:rsidRPr="00891762">
              <w:rPr>
                <w:rFonts w:ascii="Arial" w:hAnsi="Arial" w:cs="Arial"/>
              </w:rPr>
              <w:t>Ocena spełnienia kryterium będzie polegała na przyznaniu wartości logicznych:</w:t>
            </w:r>
          </w:p>
          <w:p w:rsidR="00CD0E5C" w:rsidRDefault="00CD0E5C" w:rsidP="00CD0E5C">
            <w:pPr>
              <w:spacing w:line="360" w:lineRule="auto"/>
              <w:rPr>
                <w:rFonts w:ascii="Arial" w:hAnsi="Arial" w:cs="Arial"/>
              </w:rPr>
            </w:pPr>
            <w:r w:rsidRPr="00891762">
              <w:rPr>
                <w:rFonts w:ascii="Arial" w:hAnsi="Arial" w:cs="Arial"/>
              </w:rPr>
              <w:t>„TAK”</w:t>
            </w:r>
          </w:p>
          <w:p w:rsidR="00CD0E5C" w:rsidRDefault="00CD0E5C" w:rsidP="00CD0E5C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„NIE– do uzupełnienia/ poprawy”</w:t>
            </w:r>
          </w:p>
          <w:p w:rsidR="00CD0E5C" w:rsidRDefault="00CD0E5C" w:rsidP="00CD0E5C">
            <w:pPr>
              <w:spacing w:line="360" w:lineRule="auto"/>
              <w:rPr>
                <w:rFonts w:ascii="Arial" w:hAnsi="Arial" w:cs="Arial"/>
              </w:rPr>
            </w:pPr>
            <w:r w:rsidRPr="00891762">
              <w:rPr>
                <w:rFonts w:ascii="Arial" w:hAnsi="Arial" w:cs="Arial"/>
              </w:rPr>
              <w:lastRenderedPageBreak/>
              <w:t>„NIE”</w:t>
            </w:r>
          </w:p>
        </w:tc>
        <w:tc>
          <w:tcPr>
            <w:tcW w:w="1612" w:type="dxa"/>
            <w:tcBorders>
              <w:top w:val="single" w:sz="4" w:space="0" w:color="auto"/>
              <w:bottom w:val="single" w:sz="4" w:space="0" w:color="auto"/>
            </w:tcBorders>
          </w:tcPr>
          <w:p w:rsidR="00CD0E5C" w:rsidRDefault="00CD0E5C" w:rsidP="00CD0E5C">
            <w:pPr>
              <w:spacing w:line="360" w:lineRule="auto"/>
              <w:rPr>
                <w:rFonts w:ascii="Arial" w:hAnsi="Arial" w:cs="Arial"/>
              </w:rPr>
            </w:pPr>
            <w:r w:rsidRPr="00891762">
              <w:rPr>
                <w:rFonts w:ascii="Arial" w:hAnsi="Arial" w:cs="Arial"/>
              </w:rPr>
              <w:lastRenderedPageBreak/>
              <w:t>Nie dotyczy</w:t>
            </w:r>
          </w:p>
        </w:tc>
      </w:tr>
      <w:tr w:rsidR="00CD0E5C" w:rsidRPr="00A02874" w:rsidTr="00F0294B">
        <w:trPr>
          <w:trHeight w:val="403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CD0E5C" w:rsidRPr="00A02874" w:rsidRDefault="00CD0E5C" w:rsidP="00CD0E5C">
            <w:pPr>
              <w:pStyle w:val="Akapitzlist"/>
              <w:numPr>
                <w:ilvl w:val="0"/>
                <w:numId w:val="3"/>
              </w:numPr>
              <w:spacing w:after="0" w:line="360" w:lineRule="auto"/>
              <w:ind w:left="452"/>
              <w:rPr>
                <w:rFonts w:ascii="Arial" w:hAnsi="Arial" w:cs="Arial"/>
              </w:rPr>
            </w:pPr>
          </w:p>
        </w:tc>
        <w:tc>
          <w:tcPr>
            <w:tcW w:w="2297" w:type="dxa"/>
            <w:tcBorders>
              <w:top w:val="single" w:sz="4" w:space="0" w:color="auto"/>
              <w:bottom w:val="single" w:sz="4" w:space="0" w:color="auto"/>
            </w:tcBorders>
          </w:tcPr>
          <w:p w:rsidR="00CD0E5C" w:rsidRDefault="00CD0E5C" w:rsidP="00CD0E5C">
            <w:pPr>
              <w:adjustRightInd w:val="0"/>
              <w:spacing w:line="360" w:lineRule="auto"/>
              <w:contextualSpacing/>
              <w:rPr>
                <w:rFonts w:ascii="Arial" w:eastAsia="Times New Roman" w:hAnsi="Arial" w:cs="Arial"/>
                <w:lang w:eastAsia="pl-PL"/>
              </w:rPr>
            </w:pPr>
            <w:r w:rsidRPr="00891762">
              <w:rPr>
                <w:rFonts w:ascii="Arial" w:hAnsi="Arial" w:cs="Arial"/>
              </w:rPr>
              <w:t xml:space="preserve">Zadania w projekcie zaplanowano </w:t>
            </w:r>
            <w:r w:rsidR="00C52392">
              <w:rPr>
                <w:rFonts w:ascii="Arial" w:hAnsi="Arial" w:cs="Arial"/>
              </w:rPr>
              <w:br/>
            </w:r>
            <w:r w:rsidRPr="00891762">
              <w:rPr>
                <w:rFonts w:ascii="Arial" w:hAnsi="Arial" w:cs="Arial"/>
              </w:rPr>
              <w:t>i opisano w sposób umożliwiający stwierdzenie osiągnięcia zaplan</w:t>
            </w:r>
            <w:r>
              <w:rPr>
                <w:rFonts w:ascii="Arial" w:hAnsi="Arial" w:cs="Arial"/>
              </w:rPr>
              <w:t>owanego celu w ramach Działania</w:t>
            </w:r>
          </w:p>
        </w:tc>
        <w:tc>
          <w:tcPr>
            <w:tcW w:w="5387" w:type="dxa"/>
            <w:tcBorders>
              <w:top w:val="single" w:sz="4" w:space="0" w:color="auto"/>
              <w:bottom w:val="single" w:sz="4" w:space="0" w:color="auto"/>
            </w:tcBorders>
          </w:tcPr>
          <w:p w:rsidR="00CD0E5C" w:rsidRDefault="00CD0E5C" w:rsidP="00CD0E5C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Celem projektu jest </w:t>
            </w:r>
            <w:r w:rsidRPr="00EC32FC">
              <w:rPr>
                <w:rFonts w:ascii="Arial" w:hAnsi="Arial" w:cs="Arial"/>
              </w:rPr>
              <w:t>modernizacja instytucji i służb rynków pr</w:t>
            </w:r>
            <w:r>
              <w:rPr>
                <w:rFonts w:ascii="Arial" w:hAnsi="Arial" w:cs="Arial"/>
              </w:rPr>
              <w:t xml:space="preserve">acy celem oceny i przewidywania </w:t>
            </w:r>
            <w:r w:rsidRPr="00EC32FC">
              <w:rPr>
                <w:rFonts w:ascii="Arial" w:hAnsi="Arial" w:cs="Arial"/>
              </w:rPr>
              <w:t>zapotrzebowania na umiejętności oraz zapew</w:t>
            </w:r>
            <w:r>
              <w:rPr>
                <w:rFonts w:ascii="Arial" w:hAnsi="Arial" w:cs="Arial"/>
              </w:rPr>
              <w:t xml:space="preserve">nienia terminowej i odpowiednio </w:t>
            </w:r>
            <w:r w:rsidRPr="00EC32FC">
              <w:rPr>
                <w:rFonts w:ascii="Arial" w:hAnsi="Arial" w:cs="Arial"/>
              </w:rPr>
              <w:t xml:space="preserve">dopasowanej pomocy </w:t>
            </w:r>
            <w:r w:rsidR="00C52392">
              <w:rPr>
                <w:rFonts w:ascii="Arial" w:hAnsi="Arial" w:cs="Arial"/>
              </w:rPr>
              <w:br/>
            </w:r>
            <w:r w:rsidRPr="00EC32FC">
              <w:rPr>
                <w:rFonts w:ascii="Arial" w:hAnsi="Arial" w:cs="Arial"/>
              </w:rPr>
              <w:t>i wsparcia na rzecz dostosowa</w:t>
            </w:r>
            <w:r>
              <w:rPr>
                <w:rFonts w:ascii="Arial" w:hAnsi="Arial" w:cs="Arial"/>
              </w:rPr>
              <w:t xml:space="preserve">nia umiejętności </w:t>
            </w:r>
            <w:r w:rsidR="00C52392"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t xml:space="preserve">i kwalifikacji </w:t>
            </w:r>
            <w:r w:rsidRPr="00EC32FC">
              <w:rPr>
                <w:rFonts w:ascii="Arial" w:hAnsi="Arial" w:cs="Arial"/>
              </w:rPr>
              <w:t>zawodowych do potrzeb rynku pracy oraz na rzecz p</w:t>
            </w:r>
            <w:r>
              <w:rPr>
                <w:rFonts w:ascii="Arial" w:hAnsi="Arial" w:cs="Arial"/>
              </w:rPr>
              <w:t xml:space="preserve">rzepływów i mobilności na rynku </w:t>
            </w:r>
            <w:r w:rsidRPr="00EC32FC">
              <w:rPr>
                <w:rFonts w:ascii="Arial" w:hAnsi="Arial" w:cs="Arial"/>
              </w:rPr>
              <w:t>pracy</w:t>
            </w:r>
            <w:r>
              <w:rPr>
                <w:rFonts w:ascii="Arial" w:hAnsi="Arial" w:cs="Arial"/>
              </w:rPr>
              <w:t>.</w:t>
            </w:r>
          </w:p>
          <w:p w:rsidR="00CD0E5C" w:rsidRDefault="00CD0E5C" w:rsidP="00CD0E5C">
            <w:pPr>
              <w:spacing w:line="360" w:lineRule="auto"/>
              <w:rPr>
                <w:rFonts w:ascii="Arial" w:hAnsi="Arial" w:cs="Arial"/>
              </w:rPr>
            </w:pPr>
            <w:r w:rsidRPr="00891762">
              <w:rPr>
                <w:rFonts w:ascii="Arial" w:hAnsi="Arial" w:cs="Arial"/>
              </w:rPr>
              <w:t>Ocenie w ramach kryterium podlega:</w:t>
            </w:r>
          </w:p>
          <w:p w:rsidR="00CD0E5C" w:rsidRDefault="00CD0E5C" w:rsidP="00CD0E5C">
            <w:pPr>
              <w:numPr>
                <w:ilvl w:val="0"/>
                <w:numId w:val="5"/>
              </w:numPr>
              <w:spacing w:after="160" w:line="360" w:lineRule="auto"/>
              <w:rPr>
                <w:rFonts w:ascii="Arial" w:hAnsi="Arial" w:cs="Arial"/>
              </w:rPr>
            </w:pPr>
            <w:r w:rsidRPr="00891762">
              <w:rPr>
                <w:rFonts w:ascii="Arial" w:hAnsi="Arial" w:cs="Arial"/>
              </w:rPr>
              <w:lastRenderedPageBreak/>
              <w:t xml:space="preserve">Czy zadania logicznie korespondują </w:t>
            </w:r>
            <w:r w:rsidR="00C52392">
              <w:rPr>
                <w:rFonts w:ascii="Arial" w:hAnsi="Arial" w:cs="Arial"/>
              </w:rPr>
              <w:br/>
            </w:r>
            <w:r w:rsidRPr="00891762">
              <w:rPr>
                <w:rFonts w:ascii="Arial" w:hAnsi="Arial" w:cs="Arial"/>
              </w:rPr>
              <w:t>z określoną sytuacją problemową oraz wpływają na osiągnięcie</w:t>
            </w:r>
            <w:r>
              <w:rPr>
                <w:rFonts w:ascii="Arial" w:hAnsi="Arial" w:cs="Arial"/>
              </w:rPr>
              <w:t xml:space="preserve"> wskaźników i założonych celów?</w:t>
            </w:r>
          </w:p>
          <w:p w:rsidR="00CD0E5C" w:rsidRDefault="00CD0E5C" w:rsidP="00CD0E5C">
            <w:pPr>
              <w:numPr>
                <w:ilvl w:val="0"/>
                <w:numId w:val="5"/>
              </w:numPr>
              <w:spacing w:after="160" w:line="360" w:lineRule="auto"/>
              <w:rPr>
                <w:rFonts w:ascii="Arial" w:hAnsi="Arial" w:cs="Arial"/>
              </w:rPr>
            </w:pPr>
            <w:r w:rsidRPr="00891762">
              <w:rPr>
                <w:rFonts w:ascii="Arial" w:hAnsi="Arial" w:cs="Arial"/>
              </w:rPr>
              <w:t>Czy opisano zakres merytoryczny zadań uwzględniający: rodzaj i charakter wsparcia, liczbę</w:t>
            </w:r>
            <w:r>
              <w:rPr>
                <w:rFonts w:ascii="Arial" w:hAnsi="Arial" w:cs="Arial"/>
              </w:rPr>
              <w:t xml:space="preserve"> osób jakie otrzymają wsparcie?</w:t>
            </w:r>
          </w:p>
          <w:p w:rsidR="00CD0E5C" w:rsidRDefault="00CD0E5C" w:rsidP="00CD0E5C">
            <w:pPr>
              <w:numPr>
                <w:ilvl w:val="0"/>
                <w:numId w:val="5"/>
              </w:numPr>
              <w:spacing w:after="160" w:line="360" w:lineRule="auto"/>
              <w:rPr>
                <w:rFonts w:ascii="Arial" w:hAnsi="Arial" w:cs="Arial"/>
              </w:rPr>
            </w:pPr>
            <w:r w:rsidRPr="00891762">
              <w:rPr>
                <w:rFonts w:ascii="Arial" w:hAnsi="Arial" w:cs="Arial"/>
              </w:rPr>
              <w:t>Czy określone terminy rozpoczęcia i zakończenia zadań gwarantują efektywną realizację projektu oraz czy wskazano podmiot realizujący działania w ramach zadania, w tym zaangażowaną kadrę?</w:t>
            </w:r>
          </w:p>
          <w:p w:rsidR="00CD0E5C" w:rsidRDefault="00CD0E5C" w:rsidP="00CD0E5C">
            <w:pPr>
              <w:spacing w:line="360" w:lineRule="auto"/>
              <w:rPr>
                <w:rFonts w:ascii="Arial" w:hAnsi="Arial" w:cs="Arial"/>
              </w:rPr>
            </w:pPr>
            <w:r w:rsidRPr="00891762">
              <w:rPr>
                <w:rFonts w:ascii="Arial" w:hAnsi="Arial" w:cs="Arial"/>
              </w:rPr>
              <w:t xml:space="preserve">Kryterium zostanie zweryfikowane przez oceniającego na podstawie zapisów wniosku </w:t>
            </w:r>
            <w:r w:rsidR="00C52392">
              <w:rPr>
                <w:rFonts w:ascii="Arial" w:hAnsi="Arial" w:cs="Arial"/>
              </w:rPr>
              <w:br/>
            </w:r>
            <w:r w:rsidRPr="00891762">
              <w:rPr>
                <w:rFonts w:ascii="Arial" w:hAnsi="Arial" w:cs="Arial"/>
              </w:rPr>
              <w:t xml:space="preserve">o dofinansowanie. 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</w:tcPr>
          <w:p w:rsidR="00CD0E5C" w:rsidRDefault="00CD0E5C" w:rsidP="00CD0E5C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TAK</w:t>
            </w:r>
          </w:p>
          <w:p w:rsidR="00CD0E5C" w:rsidRDefault="00CD0E5C" w:rsidP="00CD0E5C">
            <w:pPr>
              <w:spacing w:line="360" w:lineRule="auto"/>
              <w:rPr>
                <w:rFonts w:ascii="Arial" w:hAnsi="Arial" w:cs="Arial"/>
              </w:rPr>
            </w:pPr>
            <w:r w:rsidRPr="00891762">
              <w:rPr>
                <w:rFonts w:ascii="Arial" w:hAnsi="Arial" w:cs="Arial"/>
              </w:rPr>
              <w:t>Wnioskodawca ma możliwość uzupełnienia/ poprawy projektu w zakresie koniecznym do oceny spełnienia kryterium.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CD0E5C" w:rsidRDefault="00CD0E5C" w:rsidP="00CD0E5C">
            <w:pPr>
              <w:spacing w:line="360" w:lineRule="auto"/>
              <w:rPr>
                <w:rFonts w:ascii="Arial" w:hAnsi="Arial" w:cs="Arial"/>
              </w:rPr>
            </w:pPr>
            <w:r w:rsidRPr="00891762">
              <w:rPr>
                <w:rFonts w:ascii="Arial" w:hAnsi="Arial" w:cs="Arial"/>
              </w:rPr>
              <w:t>Kryterium zero</w:t>
            </w:r>
            <w:r w:rsidR="00C52392">
              <w:rPr>
                <w:rFonts w:ascii="Arial" w:hAnsi="Arial" w:cs="Arial"/>
              </w:rPr>
              <w:t>-</w:t>
            </w:r>
            <w:r w:rsidRPr="00891762">
              <w:rPr>
                <w:rFonts w:ascii="Arial" w:hAnsi="Arial" w:cs="Arial"/>
              </w:rPr>
              <w:t>jedynkowe.</w:t>
            </w:r>
          </w:p>
          <w:p w:rsidR="00CD0E5C" w:rsidRDefault="00CD0E5C" w:rsidP="00CD0E5C">
            <w:pPr>
              <w:spacing w:line="360" w:lineRule="auto"/>
              <w:rPr>
                <w:rFonts w:ascii="Arial" w:hAnsi="Arial" w:cs="Arial"/>
              </w:rPr>
            </w:pPr>
            <w:r w:rsidRPr="00891762">
              <w:rPr>
                <w:rFonts w:ascii="Arial" w:hAnsi="Arial" w:cs="Arial"/>
              </w:rPr>
              <w:t>Ocena spełnienia kryterium będzie polegała na przyznaniu wartości logicznych:</w:t>
            </w:r>
          </w:p>
          <w:p w:rsidR="00CD0E5C" w:rsidRDefault="00CD0E5C" w:rsidP="00CD0E5C">
            <w:pPr>
              <w:spacing w:line="360" w:lineRule="auto"/>
              <w:rPr>
                <w:rFonts w:ascii="Arial" w:hAnsi="Arial" w:cs="Arial"/>
              </w:rPr>
            </w:pPr>
            <w:r w:rsidRPr="00891762">
              <w:rPr>
                <w:rFonts w:ascii="Arial" w:hAnsi="Arial" w:cs="Arial"/>
              </w:rPr>
              <w:lastRenderedPageBreak/>
              <w:t>„TAK”</w:t>
            </w:r>
          </w:p>
          <w:p w:rsidR="00CD0E5C" w:rsidRDefault="00CD0E5C" w:rsidP="00CD0E5C">
            <w:pPr>
              <w:spacing w:line="360" w:lineRule="auto"/>
              <w:rPr>
                <w:rFonts w:ascii="Arial" w:hAnsi="Arial" w:cs="Arial"/>
              </w:rPr>
            </w:pPr>
            <w:r w:rsidRPr="00891762">
              <w:rPr>
                <w:rFonts w:ascii="Arial" w:hAnsi="Arial" w:cs="Arial"/>
              </w:rPr>
              <w:t xml:space="preserve">„NIE– do uzupełnienia/ poprawy” </w:t>
            </w:r>
          </w:p>
          <w:p w:rsidR="00CD0E5C" w:rsidRDefault="00CD0E5C" w:rsidP="00CD0E5C">
            <w:pPr>
              <w:spacing w:line="360" w:lineRule="auto"/>
              <w:rPr>
                <w:rFonts w:ascii="Arial" w:hAnsi="Arial" w:cs="Arial"/>
              </w:rPr>
            </w:pPr>
            <w:r w:rsidRPr="00891762">
              <w:rPr>
                <w:rFonts w:ascii="Arial" w:hAnsi="Arial" w:cs="Arial"/>
              </w:rPr>
              <w:t>„NIE”</w:t>
            </w:r>
          </w:p>
        </w:tc>
        <w:tc>
          <w:tcPr>
            <w:tcW w:w="1612" w:type="dxa"/>
            <w:tcBorders>
              <w:top w:val="single" w:sz="4" w:space="0" w:color="auto"/>
              <w:bottom w:val="single" w:sz="4" w:space="0" w:color="auto"/>
            </w:tcBorders>
          </w:tcPr>
          <w:p w:rsidR="00CD0E5C" w:rsidRDefault="00CD0E5C" w:rsidP="00CD0E5C">
            <w:pPr>
              <w:spacing w:line="360" w:lineRule="auto"/>
              <w:rPr>
                <w:rFonts w:ascii="Arial" w:hAnsi="Arial" w:cs="Arial"/>
              </w:rPr>
            </w:pPr>
            <w:r w:rsidRPr="00891762">
              <w:rPr>
                <w:rFonts w:ascii="Arial" w:hAnsi="Arial" w:cs="Arial"/>
              </w:rPr>
              <w:lastRenderedPageBreak/>
              <w:t>Nie dotyczy</w:t>
            </w:r>
          </w:p>
        </w:tc>
      </w:tr>
      <w:tr w:rsidR="00CD0E5C" w:rsidRPr="00A02874" w:rsidTr="009A232C">
        <w:trPr>
          <w:trHeight w:val="403"/>
        </w:trPr>
        <w:tc>
          <w:tcPr>
            <w:tcW w:w="675" w:type="dxa"/>
            <w:tcBorders>
              <w:top w:val="single" w:sz="4" w:space="0" w:color="auto"/>
            </w:tcBorders>
          </w:tcPr>
          <w:p w:rsidR="00CD0E5C" w:rsidRPr="00A02874" w:rsidRDefault="00CD0E5C" w:rsidP="00CD0E5C">
            <w:pPr>
              <w:pStyle w:val="Akapitzlist"/>
              <w:numPr>
                <w:ilvl w:val="0"/>
                <w:numId w:val="3"/>
              </w:numPr>
              <w:spacing w:after="0" w:line="360" w:lineRule="auto"/>
              <w:ind w:left="452"/>
              <w:rPr>
                <w:rFonts w:ascii="Arial" w:hAnsi="Arial" w:cs="Arial"/>
              </w:rPr>
            </w:pPr>
          </w:p>
        </w:tc>
        <w:tc>
          <w:tcPr>
            <w:tcW w:w="2297" w:type="dxa"/>
            <w:tcBorders>
              <w:top w:val="single" w:sz="4" w:space="0" w:color="auto"/>
            </w:tcBorders>
          </w:tcPr>
          <w:p w:rsidR="00CD0E5C" w:rsidRDefault="00CD0E5C" w:rsidP="00CD0E5C">
            <w:pPr>
              <w:adjustRightInd w:val="0"/>
              <w:spacing w:line="360" w:lineRule="auto"/>
              <w:contextualSpacing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hAnsi="Arial" w:cs="Arial"/>
              </w:rPr>
              <w:t>Budżet projektu</w:t>
            </w: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CD0E5C" w:rsidRDefault="00CD0E5C" w:rsidP="00CD0E5C">
            <w:pPr>
              <w:spacing w:after="0" w:line="360" w:lineRule="auto"/>
              <w:rPr>
                <w:rFonts w:ascii="Arial" w:hAnsi="Arial" w:cs="Arial"/>
              </w:rPr>
            </w:pPr>
            <w:r w:rsidRPr="00891762">
              <w:rPr>
                <w:rFonts w:ascii="Arial" w:hAnsi="Arial" w:cs="Arial"/>
              </w:rPr>
              <w:t>Weryfikacji poddane zostaną wszystkie wydatki wskazane w budżecie projektu w zakresie zgodnym z warunkami określonymi w Wytycznych dotyczących kwalifikowalności 2021-2027, SZOP FE SL 2021-2027, Regulaminie wyboru. W ramach kryterium weryfikowane jest:</w:t>
            </w:r>
          </w:p>
          <w:p w:rsidR="00CD0E5C" w:rsidRPr="00CD0E5C" w:rsidRDefault="00CD0E5C" w:rsidP="00CD0E5C">
            <w:pPr>
              <w:pStyle w:val="Akapitzlist"/>
              <w:numPr>
                <w:ilvl w:val="0"/>
                <w:numId w:val="43"/>
              </w:numPr>
              <w:spacing w:after="0" w:line="360" w:lineRule="auto"/>
              <w:rPr>
                <w:rFonts w:ascii="Arial" w:hAnsi="Arial" w:cs="Arial"/>
              </w:rPr>
            </w:pPr>
            <w:r w:rsidRPr="00CD0E5C">
              <w:rPr>
                <w:rFonts w:ascii="Arial" w:hAnsi="Arial" w:cs="Arial"/>
              </w:rPr>
              <w:t xml:space="preserve">czy we wniosku zidentyfikowano wydatki </w:t>
            </w:r>
            <w:r w:rsidR="00C52392">
              <w:rPr>
                <w:rFonts w:ascii="Arial" w:hAnsi="Arial" w:cs="Arial"/>
              </w:rPr>
              <w:br/>
            </w:r>
            <w:r w:rsidRPr="00CD0E5C">
              <w:rPr>
                <w:rFonts w:ascii="Arial" w:hAnsi="Arial" w:cs="Arial"/>
              </w:rPr>
              <w:t xml:space="preserve">w całości lub w części niekwalifikowalne, </w:t>
            </w:r>
            <w:r w:rsidR="00C52392">
              <w:rPr>
                <w:rFonts w:ascii="Arial" w:hAnsi="Arial" w:cs="Arial"/>
              </w:rPr>
              <w:br/>
            </w:r>
            <w:r w:rsidRPr="00CD0E5C">
              <w:rPr>
                <w:rFonts w:ascii="Arial" w:hAnsi="Arial" w:cs="Arial"/>
              </w:rPr>
              <w:t>w tym:</w:t>
            </w:r>
          </w:p>
          <w:p w:rsidR="00CD0E5C" w:rsidRDefault="00CD0E5C" w:rsidP="00CD0E5C">
            <w:pPr>
              <w:pStyle w:val="Akapitzlist"/>
              <w:numPr>
                <w:ilvl w:val="0"/>
                <w:numId w:val="34"/>
              </w:numPr>
              <w:spacing w:after="0" w:line="360" w:lineRule="auto"/>
              <w:ind w:left="29" w:firstLine="0"/>
              <w:rPr>
                <w:rFonts w:ascii="Arial" w:hAnsi="Arial" w:cs="Arial"/>
              </w:rPr>
            </w:pPr>
            <w:r w:rsidRPr="00E24B3A">
              <w:rPr>
                <w:rFonts w:ascii="Arial" w:hAnsi="Arial" w:cs="Arial"/>
              </w:rPr>
              <w:t>w</w:t>
            </w:r>
            <w:r>
              <w:rPr>
                <w:rFonts w:ascii="Arial" w:hAnsi="Arial" w:cs="Arial"/>
              </w:rPr>
              <w:t>ydatki uznane za zbędne,</w:t>
            </w:r>
          </w:p>
          <w:p w:rsidR="00CD0E5C" w:rsidRDefault="00CD0E5C" w:rsidP="00CD0E5C">
            <w:pPr>
              <w:pStyle w:val="Akapitzlist"/>
              <w:numPr>
                <w:ilvl w:val="0"/>
                <w:numId w:val="34"/>
              </w:numPr>
              <w:spacing w:after="0" w:line="360" w:lineRule="auto"/>
              <w:ind w:left="29" w:firstLine="0"/>
              <w:rPr>
                <w:rFonts w:ascii="Arial" w:hAnsi="Arial" w:cs="Arial"/>
              </w:rPr>
            </w:pPr>
            <w:r w:rsidRPr="00E24B3A">
              <w:rPr>
                <w:rFonts w:ascii="Arial" w:hAnsi="Arial" w:cs="Arial"/>
              </w:rPr>
              <w:t>wydatki wchodzące do katalogu kosztów pośrednich, które zostały wykazane w</w:t>
            </w:r>
            <w:r>
              <w:rPr>
                <w:rFonts w:ascii="Arial" w:hAnsi="Arial" w:cs="Arial"/>
              </w:rPr>
              <w:t xml:space="preserve"> ramach kosztów bezpośrednich,</w:t>
            </w:r>
          </w:p>
          <w:p w:rsidR="00CD0E5C" w:rsidRDefault="00CD0E5C" w:rsidP="00CD0E5C">
            <w:pPr>
              <w:pStyle w:val="Akapitzlist"/>
              <w:numPr>
                <w:ilvl w:val="0"/>
                <w:numId w:val="34"/>
              </w:numPr>
              <w:spacing w:after="0" w:line="360" w:lineRule="auto"/>
              <w:ind w:left="29" w:firstLine="0"/>
              <w:rPr>
                <w:rFonts w:ascii="Arial" w:hAnsi="Arial" w:cs="Arial"/>
              </w:rPr>
            </w:pPr>
            <w:r w:rsidRPr="00E24B3A">
              <w:rPr>
                <w:rFonts w:ascii="Arial" w:hAnsi="Arial" w:cs="Arial"/>
              </w:rPr>
              <w:t>wydatki wskazane, jako niemożliwe do ponoszenia n</w:t>
            </w:r>
            <w:r>
              <w:rPr>
                <w:rFonts w:ascii="Arial" w:hAnsi="Arial" w:cs="Arial"/>
              </w:rPr>
              <w:t xml:space="preserve">a podstawie wytycznych, </w:t>
            </w:r>
            <w:r w:rsidRPr="00E24B3A">
              <w:rPr>
                <w:rFonts w:ascii="Arial" w:hAnsi="Arial" w:cs="Arial"/>
              </w:rPr>
              <w:t>SZOP oraz Regulaminu wyboru,</w:t>
            </w:r>
          </w:p>
          <w:p w:rsidR="00CD0E5C" w:rsidRDefault="00CD0E5C" w:rsidP="00CD0E5C">
            <w:pPr>
              <w:pStyle w:val="Akapitzlist"/>
              <w:numPr>
                <w:ilvl w:val="0"/>
                <w:numId w:val="34"/>
              </w:numPr>
              <w:spacing w:after="0" w:line="360" w:lineRule="auto"/>
              <w:ind w:left="29" w:firstLine="0"/>
              <w:rPr>
                <w:rFonts w:ascii="Arial" w:hAnsi="Arial" w:cs="Arial"/>
              </w:rPr>
            </w:pPr>
            <w:r w:rsidRPr="00E24B3A">
              <w:rPr>
                <w:rFonts w:ascii="Arial" w:hAnsi="Arial" w:cs="Arial"/>
              </w:rPr>
              <w:t>wydatki zawyżone w stosunku do cen rynkowych,</w:t>
            </w:r>
          </w:p>
          <w:p w:rsidR="00CD0E5C" w:rsidRPr="00CD0E5C" w:rsidRDefault="00CD0E5C" w:rsidP="00CD0E5C">
            <w:pPr>
              <w:pStyle w:val="Akapitzlist"/>
              <w:numPr>
                <w:ilvl w:val="0"/>
                <w:numId w:val="43"/>
              </w:numPr>
              <w:spacing w:after="0" w:line="360" w:lineRule="auto"/>
              <w:rPr>
                <w:rFonts w:ascii="Arial" w:hAnsi="Arial" w:cs="Arial"/>
              </w:rPr>
            </w:pPr>
            <w:r w:rsidRPr="00CD0E5C">
              <w:rPr>
                <w:rFonts w:ascii="Arial" w:hAnsi="Arial" w:cs="Arial"/>
              </w:rPr>
              <w:lastRenderedPageBreak/>
              <w:t xml:space="preserve">czy we wniosku zidentyfikowano inne błędy </w:t>
            </w:r>
            <w:r w:rsidR="00C52392">
              <w:rPr>
                <w:rFonts w:ascii="Arial" w:hAnsi="Arial" w:cs="Arial"/>
              </w:rPr>
              <w:br/>
            </w:r>
            <w:r w:rsidRPr="00CD0E5C">
              <w:rPr>
                <w:rFonts w:ascii="Arial" w:hAnsi="Arial" w:cs="Arial"/>
              </w:rPr>
              <w:t>w konstrukcji budżetu, w tym:</w:t>
            </w:r>
          </w:p>
          <w:p w:rsidR="00CD0E5C" w:rsidRDefault="00CD0E5C" w:rsidP="00CD0E5C">
            <w:pPr>
              <w:spacing w:after="0" w:line="360" w:lineRule="auto"/>
              <w:rPr>
                <w:rFonts w:ascii="Arial" w:hAnsi="Arial" w:cs="Arial"/>
              </w:rPr>
            </w:pPr>
            <w:r w:rsidRPr="00891762">
              <w:rPr>
                <w:rFonts w:ascii="Arial" w:hAnsi="Arial" w:cs="Arial"/>
              </w:rPr>
              <w:t>•</w:t>
            </w:r>
            <w:r w:rsidRPr="00891762">
              <w:rPr>
                <w:rFonts w:ascii="Arial" w:hAnsi="Arial" w:cs="Arial"/>
              </w:rPr>
              <w:tab/>
              <w:t>niewłaściwy poziom wkładu własnego</w:t>
            </w:r>
          </w:p>
          <w:p w:rsidR="00CD0E5C" w:rsidRDefault="00CD0E5C" w:rsidP="00CD0E5C">
            <w:pPr>
              <w:spacing w:after="0" w:line="360" w:lineRule="auto"/>
              <w:rPr>
                <w:rFonts w:ascii="Arial" w:hAnsi="Arial" w:cs="Arial"/>
              </w:rPr>
            </w:pPr>
            <w:r w:rsidRPr="00891762">
              <w:rPr>
                <w:rFonts w:ascii="Arial" w:hAnsi="Arial" w:cs="Arial"/>
              </w:rPr>
              <w:t>•</w:t>
            </w:r>
            <w:r w:rsidRPr="00891762">
              <w:rPr>
                <w:rFonts w:ascii="Arial" w:hAnsi="Arial" w:cs="Arial"/>
              </w:rPr>
              <w:tab/>
              <w:t>przekroczenie kategorii  limitowanych;</w:t>
            </w:r>
          </w:p>
          <w:p w:rsidR="00CD0E5C" w:rsidRDefault="00CD0E5C" w:rsidP="00CD0E5C">
            <w:pPr>
              <w:spacing w:after="0" w:line="360" w:lineRule="auto"/>
              <w:rPr>
                <w:rFonts w:ascii="Arial" w:hAnsi="Arial" w:cs="Arial"/>
              </w:rPr>
            </w:pPr>
            <w:r w:rsidRPr="00891762">
              <w:rPr>
                <w:rFonts w:ascii="Arial" w:hAnsi="Arial" w:cs="Arial"/>
              </w:rPr>
              <w:t>•</w:t>
            </w:r>
            <w:r w:rsidRPr="00891762">
              <w:rPr>
                <w:rFonts w:ascii="Arial" w:hAnsi="Arial" w:cs="Arial"/>
              </w:rPr>
              <w:tab/>
              <w:t>wydatki przedstawione w sposób uniemożliwiający obiektyw</w:t>
            </w:r>
            <w:r>
              <w:rPr>
                <w:rFonts w:ascii="Arial" w:hAnsi="Arial" w:cs="Arial"/>
              </w:rPr>
              <w:t>ną ocenę wartości jednostkowych</w:t>
            </w:r>
            <w:r w:rsidRPr="00891762">
              <w:rPr>
                <w:rFonts w:ascii="Arial" w:hAnsi="Arial" w:cs="Arial"/>
              </w:rPr>
              <w:t xml:space="preserve"> (tzw. „zestawy”, „komplety”);</w:t>
            </w:r>
          </w:p>
          <w:p w:rsidR="00CD0E5C" w:rsidRDefault="00CD0E5C" w:rsidP="00CD0E5C">
            <w:pPr>
              <w:spacing w:after="0" w:line="360" w:lineRule="auto"/>
              <w:rPr>
                <w:rFonts w:ascii="Arial" w:hAnsi="Arial" w:cs="Arial"/>
              </w:rPr>
            </w:pPr>
            <w:r w:rsidRPr="00891762">
              <w:rPr>
                <w:rFonts w:ascii="Arial" w:hAnsi="Arial" w:cs="Arial"/>
              </w:rPr>
              <w:t>•</w:t>
            </w:r>
            <w:r w:rsidRPr="00891762">
              <w:rPr>
                <w:rFonts w:ascii="Arial" w:hAnsi="Arial" w:cs="Arial"/>
              </w:rPr>
              <w:tab/>
              <w:t>brak uzasadnienia wydatków w ramach kategorii limitowanych;</w:t>
            </w:r>
          </w:p>
          <w:p w:rsidR="00CD0E5C" w:rsidRDefault="00CD0E5C" w:rsidP="00CD0E5C">
            <w:pPr>
              <w:spacing w:after="0" w:line="360" w:lineRule="auto"/>
              <w:rPr>
                <w:rFonts w:ascii="Arial" w:hAnsi="Arial" w:cs="Arial"/>
              </w:rPr>
            </w:pPr>
            <w:r w:rsidRPr="00891762">
              <w:rPr>
                <w:rFonts w:ascii="Arial" w:hAnsi="Arial" w:cs="Arial"/>
              </w:rPr>
              <w:t>•</w:t>
            </w:r>
            <w:r w:rsidRPr="00891762">
              <w:rPr>
                <w:rFonts w:ascii="Arial" w:hAnsi="Arial" w:cs="Arial"/>
              </w:rPr>
              <w:tab/>
              <w:t xml:space="preserve">brak wskazania formy zaangażowania </w:t>
            </w:r>
            <w:r w:rsidR="00C52392">
              <w:rPr>
                <w:rFonts w:ascii="Arial" w:hAnsi="Arial" w:cs="Arial"/>
              </w:rPr>
              <w:br/>
            </w:r>
            <w:r w:rsidRPr="00891762">
              <w:rPr>
                <w:rFonts w:ascii="Arial" w:hAnsi="Arial" w:cs="Arial"/>
              </w:rPr>
              <w:t>i szacunkowego wymiaru czasu pracy personelu projektu niezbędnego do realizacji zadań merytorycznych (etat/liczba godzin);</w:t>
            </w:r>
          </w:p>
          <w:p w:rsidR="00CD0E5C" w:rsidRDefault="00CD0E5C" w:rsidP="00CD0E5C">
            <w:pPr>
              <w:spacing w:after="0" w:line="360" w:lineRule="auto"/>
              <w:rPr>
                <w:rFonts w:ascii="Arial" w:hAnsi="Arial" w:cs="Arial"/>
              </w:rPr>
            </w:pPr>
            <w:r w:rsidRPr="00891762">
              <w:rPr>
                <w:rFonts w:ascii="Arial" w:hAnsi="Arial" w:cs="Arial"/>
              </w:rPr>
              <w:t>•</w:t>
            </w:r>
            <w:r w:rsidRPr="00891762">
              <w:rPr>
                <w:rFonts w:ascii="Arial" w:hAnsi="Arial" w:cs="Arial"/>
              </w:rPr>
              <w:tab/>
              <w:t xml:space="preserve">uchybienia dotyczące oznaczania pomocy de </w:t>
            </w:r>
            <w:proofErr w:type="spellStart"/>
            <w:r w:rsidRPr="00891762">
              <w:rPr>
                <w:rFonts w:ascii="Arial" w:hAnsi="Arial" w:cs="Arial"/>
              </w:rPr>
              <w:t>minimis</w:t>
            </w:r>
            <w:proofErr w:type="spellEnd"/>
            <w:r w:rsidRPr="00891762">
              <w:rPr>
                <w:rFonts w:ascii="Arial" w:hAnsi="Arial" w:cs="Arial"/>
              </w:rPr>
              <w:t xml:space="preserve">/pomocy publicznej oraz środków trwałych </w:t>
            </w:r>
            <w:r w:rsidR="00C52392">
              <w:rPr>
                <w:rFonts w:ascii="Arial" w:hAnsi="Arial" w:cs="Arial"/>
              </w:rPr>
              <w:br/>
            </w:r>
            <w:r w:rsidRPr="00891762">
              <w:rPr>
                <w:rFonts w:ascii="Arial" w:hAnsi="Arial" w:cs="Arial"/>
              </w:rPr>
              <w:t>i cross-</w:t>
            </w:r>
            <w:proofErr w:type="spellStart"/>
            <w:r w:rsidRPr="00891762">
              <w:rPr>
                <w:rFonts w:ascii="Arial" w:hAnsi="Arial" w:cs="Arial"/>
              </w:rPr>
              <w:t>financingu</w:t>
            </w:r>
            <w:proofErr w:type="spellEnd"/>
            <w:r w:rsidRPr="00891762">
              <w:rPr>
                <w:rFonts w:ascii="Arial" w:hAnsi="Arial" w:cs="Arial"/>
              </w:rPr>
              <w:t>.</w:t>
            </w:r>
          </w:p>
          <w:p w:rsidR="00CD0E5C" w:rsidRPr="00CD0E5C" w:rsidRDefault="00CD0E5C" w:rsidP="00C52392">
            <w:pPr>
              <w:pStyle w:val="Akapitzlist"/>
              <w:numPr>
                <w:ilvl w:val="0"/>
                <w:numId w:val="43"/>
              </w:numPr>
              <w:spacing w:line="360" w:lineRule="auto"/>
              <w:rPr>
                <w:rFonts w:ascii="Arial" w:hAnsi="Arial" w:cs="Arial"/>
              </w:rPr>
            </w:pPr>
            <w:r w:rsidRPr="00CD0E5C">
              <w:rPr>
                <w:rFonts w:ascii="Arial" w:hAnsi="Arial" w:cs="Arial"/>
              </w:rPr>
              <w:lastRenderedPageBreak/>
              <w:t xml:space="preserve">wartość projektu jest większa od wyrażonej </w:t>
            </w:r>
            <w:r w:rsidR="00C52392">
              <w:rPr>
                <w:rFonts w:ascii="Arial" w:hAnsi="Arial" w:cs="Arial"/>
              </w:rPr>
              <w:br/>
            </w:r>
            <w:r w:rsidRPr="00CD0E5C">
              <w:rPr>
                <w:rFonts w:ascii="Arial" w:hAnsi="Arial" w:cs="Arial"/>
              </w:rPr>
              <w:t>w PLN równowartości 200 000 EUR.</w:t>
            </w:r>
          </w:p>
          <w:p w:rsidR="00CD0E5C" w:rsidRDefault="00CD0E5C" w:rsidP="00CD0E5C">
            <w:pPr>
              <w:spacing w:line="360" w:lineRule="auto"/>
              <w:rPr>
                <w:rFonts w:ascii="Arial" w:hAnsi="Arial" w:cs="Arial"/>
              </w:rPr>
            </w:pPr>
            <w:r w:rsidRPr="00891762">
              <w:rPr>
                <w:rFonts w:ascii="Arial" w:hAnsi="Arial" w:cs="Arial"/>
              </w:rPr>
              <w:t xml:space="preserve">Kryterium zostanie zweryfikowane przez oceniającego na podstawie zapisów wniosku </w:t>
            </w:r>
            <w:r w:rsidR="00C52392">
              <w:rPr>
                <w:rFonts w:ascii="Arial" w:hAnsi="Arial" w:cs="Arial"/>
              </w:rPr>
              <w:br/>
            </w:r>
            <w:r w:rsidRPr="00891762">
              <w:rPr>
                <w:rFonts w:ascii="Arial" w:hAnsi="Arial" w:cs="Arial"/>
              </w:rPr>
              <w:t>o dofinansowanie.</w:t>
            </w:r>
          </w:p>
        </w:tc>
        <w:tc>
          <w:tcPr>
            <w:tcW w:w="2409" w:type="dxa"/>
            <w:tcBorders>
              <w:top w:val="single" w:sz="4" w:space="0" w:color="auto"/>
            </w:tcBorders>
          </w:tcPr>
          <w:p w:rsidR="00CD0E5C" w:rsidRDefault="00CD0E5C" w:rsidP="00CD0E5C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TAK</w:t>
            </w:r>
          </w:p>
          <w:p w:rsidR="00CD0E5C" w:rsidRDefault="00CD0E5C" w:rsidP="00CD0E5C">
            <w:pPr>
              <w:spacing w:line="360" w:lineRule="auto"/>
              <w:rPr>
                <w:rFonts w:ascii="Arial" w:hAnsi="Arial" w:cs="Arial"/>
              </w:rPr>
            </w:pPr>
            <w:r w:rsidRPr="00891762">
              <w:rPr>
                <w:rFonts w:ascii="Arial" w:hAnsi="Arial" w:cs="Arial"/>
              </w:rPr>
              <w:t>Wnioskodawca ma możliwość uzupełnienia/ poprawy projektu w zakresie koniecznym do oceny spełnienia kryterium.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CD0E5C" w:rsidRDefault="00CD0E5C" w:rsidP="00CD0E5C">
            <w:pPr>
              <w:spacing w:line="360" w:lineRule="auto"/>
              <w:rPr>
                <w:rFonts w:ascii="Arial" w:hAnsi="Arial" w:cs="Arial"/>
              </w:rPr>
            </w:pPr>
            <w:r w:rsidRPr="00891762">
              <w:rPr>
                <w:rFonts w:ascii="Arial" w:hAnsi="Arial" w:cs="Arial"/>
              </w:rPr>
              <w:t>Kryterium zero</w:t>
            </w:r>
            <w:r w:rsidR="00C52392">
              <w:rPr>
                <w:rFonts w:ascii="Arial" w:hAnsi="Arial" w:cs="Arial"/>
              </w:rPr>
              <w:t>-</w:t>
            </w:r>
            <w:r w:rsidRPr="00891762">
              <w:rPr>
                <w:rFonts w:ascii="Arial" w:hAnsi="Arial" w:cs="Arial"/>
              </w:rPr>
              <w:t>jedynkowe.</w:t>
            </w:r>
          </w:p>
          <w:p w:rsidR="00CD0E5C" w:rsidRDefault="00CD0E5C" w:rsidP="00CD0E5C">
            <w:pPr>
              <w:spacing w:line="360" w:lineRule="auto"/>
              <w:rPr>
                <w:rFonts w:ascii="Arial" w:hAnsi="Arial" w:cs="Arial"/>
              </w:rPr>
            </w:pPr>
            <w:r w:rsidRPr="00891762">
              <w:rPr>
                <w:rFonts w:ascii="Arial" w:hAnsi="Arial" w:cs="Arial"/>
              </w:rPr>
              <w:t>Ocena spełnienia kryterium będzie polegała na przyznaniu wartości logicznych:</w:t>
            </w:r>
          </w:p>
          <w:p w:rsidR="00CD0E5C" w:rsidRDefault="00CD0E5C" w:rsidP="00CD0E5C">
            <w:pPr>
              <w:spacing w:line="360" w:lineRule="auto"/>
              <w:rPr>
                <w:rFonts w:ascii="Arial" w:hAnsi="Arial" w:cs="Arial"/>
              </w:rPr>
            </w:pPr>
            <w:r w:rsidRPr="00891762">
              <w:rPr>
                <w:rFonts w:ascii="Arial" w:hAnsi="Arial" w:cs="Arial"/>
              </w:rPr>
              <w:t>„TAK”</w:t>
            </w:r>
          </w:p>
          <w:p w:rsidR="00CD0E5C" w:rsidRDefault="00CD0E5C" w:rsidP="00CD0E5C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„NIE– do uzupełnienia/ poprawy”</w:t>
            </w:r>
          </w:p>
          <w:p w:rsidR="00CD0E5C" w:rsidRDefault="00CD0E5C" w:rsidP="00CD0E5C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„NIE”</w:t>
            </w:r>
          </w:p>
        </w:tc>
        <w:tc>
          <w:tcPr>
            <w:tcW w:w="1612" w:type="dxa"/>
            <w:tcBorders>
              <w:top w:val="single" w:sz="4" w:space="0" w:color="auto"/>
            </w:tcBorders>
          </w:tcPr>
          <w:p w:rsidR="00CD0E5C" w:rsidRDefault="00CD0E5C" w:rsidP="00CD0E5C">
            <w:pPr>
              <w:spacing w:line="360" w:lineRule="auto"/>
              <w:rPr>
                <w:rFonts w:ascii="Arial" w:hAnsi="Arial" w:cs="Arial"/>
              </w:rPr>
            </w:pPr>
            <w:r w:rsidRPr="00891762">
              <w:rPr>
                <w:rFonts w:ascii="Arial" w:hAnsi="Arial" w:cs="Arial"/>
              </w:rPr>
              <w:t>Nie dotyczy</w:t>
            </w:r>
          </w:p>
        </w:tc>
      </w:tr>
    </w:tbl>
    <w:p w:rsidR="00C52392" w:rsidRDefault="00C52392" w:rsidP="00E04CDB">
      <w:pPr>
        <w:pStyle w:val="Nagwek2"/>
        <w:spacing w:line="360" w:lineRule="auto"/>
        <w:sectPr w:rsidR="00C52392" w:rsidSect="00167FA9">
          <w:pgSz w:w="16838" w:h="11906" w:orient="landscape"/>
          <w:pgMar w:top="1418" w:right="1418" w:bottom="1418" w:left="1418" w:header="709" w:footer="709" w:gutter="0"/>
          <w:cols w:space="708"/>
          <w:titlePg/>
          <w:docGrid w:linePitch="360"/>
        </w:sectPr>
      </w:pPr>
    </w:p>
    <w:p w:rsidR="005F463B" w:rsidRDefault="005F463B" w:rsidP="00E04CDB">
      <w:pPr>
        <w:pStyle w:val="Nagwek2"/>
        <w:spacing w:line="360" w:lineRule="auto"/>
      </w:pPr>
      <w:r>
        <w:lastRenderedPageBreak/>
        <w:t>Kryteria ogólne horyzontalne</w:t>
      </w:r>
    </w:p>
    <w:tbl>
      <w:tblPr>
        <w:tblW w:w="142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  <w:tblCaption w:val="Kryteria ogólne horyzontalne działanie 5.10 FE SL"/>
        <w:tblDescription w:val="Tabela zawiera kryteria ogólne horyzontalne dla działania 5.10 FE SL"/>
      </w:tblPr>
      <w:tblGrid>
        <w:gridCol w:w="675"/>
        <w:gridCol w:w="2297"/>
        <w:gridCol w:w="5387"/>
        <w:gridCol w:w="2409"/>
        <w:gridCol w:w="1843"/>
        <w:gridCol w:w="1607"/>
      </w:tblGrid>
      <w:tr w:rsidR="005F463B" w:rsidRPr="00A02874" w:rsidTr="009A232C">
        <w:trPr>
          <w:tblHeader/>
        </w:trPr>
        <w:tc>
          <w:tcPr>
            <w:tcW w:w="675" w:type="dxa"/>
            <w:shd w:val="clear" w:color="auto" w:fill="BFBFBF"/>
          </w:tcPr>
          <w:p w:rsidR="005F463B" w:rsidRPr="00B61998" w:rsidRDefault="005F463B" w:rsidP="009A232C">
            <w:pPr>
              <w:pStyle w:val="Akapitzlist"/>
              <w:spacing w:line="360" w:lineRule="auto"/>
              <w:ind w:left="22"/>
              <w:rPr>
                <w:rFonts w:ascii="Arial" w:hAnsi="Arial" w:cs="Arial"/>
                <w:b/>
              </w:rPr>
            </w:pPr>
            <w:r w:rsidRPr="00B61998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2297" w:type="dxa"/>
            <w:shd w:val="clear" w:color="auto" w:fill="BFBFBF"/>
          </w:tcPr>
          <w:p w:rsidR="005F463B" w:rsidRPr="001E495D" w:rsidRDefault="005F463B" w:rsidP="009A232C">
            <w:pPr>
              <w:spacing w:line="360" w:lineRule="auto"/>
              <w:rPr>
                <w:rFonts w:ascii="Arial" w:hAnsi="Arial" w:cs="Arial"/>
              </w:rPr>
            </w:pPr>
            <w:r w:rsidRPr="001E495D">
              <w:rPr>
                <w:rFonts w:ascii="Arial" w:hAnsi="Arial" w:cs="Arial"/>
                <w:b/>
              </w:rPr>
              <w:t>Nazwa kryterium</w:t>
            </w:r>
          </w:p>
        </w:tc>
        <w:tc>
          <w:tcPr>
            <w:tcW w:w="5387" w:type="dxa"/>
            <w:shd w:val="clear" w:color="auto" w:fill="BFBFBF"/>
          </w:tcPr>
          <w:p w:rsidR="005F463B" w:rsidRPr="001E495D" w:rsidRDefault="005F463B" w:rsidP="009A232C">
            <w:pPr>
              <w:spacing w:line="360" w:lineRule="auto"/>
              <w:rPr>
                <w:rFonts w:ascii="Arial" w:hAnsi="Arial" w:cs="Arial"/>
              </w:rPr>
            </w:pPr>
            <w:r w:rsidRPr="001E495D">
              <w:rPr>
                <w:rFonts w:ascii="Arial" w:hAnsi="Arial" w:cs="Arial"/>
                <w:b/>
              </w:rPr>
              <w:t>Definicja kryterium</w:t>
            </w:r>
          </w:p>
        </w:tc>
        <w:tc>
          <w:tcPr>
            <w:tcW w:w="2409" w:type="dxa"/>
            <w:shd w:val="clear" w:color="auto" w:fill="BFBFBF"/>
          </w:tcPr>
          <w:p w:rsidR="005F463B" w:rsidRPr="00B61998" w:rsidRDefault="005F463B" w:rsidP="009A232C">
            <w:pPr>
              <w:spacing w:line="360" w:lineRule="auto"/>
              <w:rPr>
                <w:rFonts w:ascii="Arial" w:hAnsi="Arial" w:cs="Arial"/>
                <w:b/>
              </w:rPr>
            </w:pPr>
            <w:r w:rsidRPr="00B61998">
              <w:rPr>
                <w:rFonts w:ascii="Arial" w:hAnsi="Arial" w:cs="Arial"/>
                <w:b/>
              </w:rPr>
              <w:t>Czy spełnienie kryterium jest konieczne do przyznania dofinansowania?</w:t>
            </w:r>
          </w:p>
        </w:tc>
        <w:tc>
          <w:tcPr>
            <w:tcW w:w="1843" w:type="dxa"/>
            <w:shd w:val="clear" w:color="auto" w:fill="BFBFBF"/>
          </w:tcPr>
          <w:p w:rsidR="005F463B" w:rsidRPr="00B61998" w:rsidRDefault="005F463B" w:rsidP="009A232C">
            <w:pPr>
              <w:spacing w:line="360" w:lineRule="auto"/>
              <w:rPr>
                <w:rFonts w:ascii="Arial" w:hAnsi="Arial" w:cs="Arial"/>
                <w:b/>
              </w:rPr>
            </w:pPr>
            <w:r w:rsidRPr="00B61998">
              <w:rPr>
                <w:rFonts w:ascii="Arial" w:hAnsi="Arial" w:cs="Arial"/>
                <w:b/>
              </w:rPr>
              <w:t>Sposób oceny kryterium</w:t>
            </w:r>
          </w:p>
        </w:tc>
        <w:tc>
          <w:tcPr>
            <w:tcW w:w="1607" w:type="dxa"/>
            <w:shd w:val="clear" w:color="auto" w:fill="BFBFBF"/>
          </w:tcPr>
          <w:p w:rsidR="005F463B" w:rsidRPr="00B61998" w:rsidRDefault="005F463B" w:rsidP="009A232C">
            <w:pPr>
              <w:spacing w:line="360" w:lineRule="auto"/>
              <w:rPr>
                <w:rFonts w:ascii="Arial" w:hAnsi="Arial" w:cs="Arial"/>
                <w:b/>
              </w:rPr>
            </w:pPr>
            <w:r w:rsidRPr="00B61998">
              <w:rPr>
                <w:rFonts w:ascii="Arial" w:hAnsi="Arial" w:cs="Arial"/>
                <w:b/>
              </w:rPr>
              <w:t>Szczególne znaczenie kryterium</w:t>
            </w:r>
          </w:p>
        </w:tc>
      </w:tr>
      <w:tr w:rsidR="003A2EE2" w:rsidRPr="00A02874" w:rsidTr="009A232C">
        <w:tc>
          <w:tcPr>
            <w:tcW w:w="675" w:type="dxa"/>
          </w:tcPr>
          <w:p w:rsidR="003A2EE2" w:rsidRPr="005F463B" w:rsidRDefault="003A2EE2" w:rsidP="003A2EE2">
            <w:pPr>
              <w:pStyle w:val="Akapitzlist"/>
              <w:numPr>
                <w:ilvl w:val="0"/>
                <w:numId w:val="25"/>
              </w:num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297" w:type="dxa"/>
          </w:tcPr>
          <w:p w:rsidR="003A2EE2" w:rsidRPr="00470CD9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470CD9">
              <w:rPr>
                <w:rFonts w:ascii="Arial" w:hAnsi="Arial" w:cs="Arial"/>
              </w:rPr>
              <w:t xml:space="preserve">Projekt będzie miał pozytywny wpływ na realizację zasady równości szans </w:t>
            </w:r>
            <w:r w:rsidR="00C52392">
              <w:rPr>
                <w:rFonts w:ascii="Arial" w:hAnsi="Arial" w:cs="Arial"/>
              </w:rPr>
              <w:br/>
            </w:r>
            <w:r w:rsidRPr="00470CD9">
              <w:rPr>
                <w:rFonts w:ascii="Arial" w:hAnsi="Arial" w:cs="Arial"/>
              </w:rPr>
              <w:t xml:space="preserve">i niedyskryminacji, </w:t>
            </w:r>
            <w:r w:rsidR="00C52392">
              <w:rPr>
                <w:rFonts w:ascii="Arial" w:hAnsi="Arial" w:cs="Arial"/>
              </w:rPr>
              <w:br/>
            </w:r>
            <w:r w:rsidRPr="00470CD9">
              <w:rPr>
                <w:rFonts w:ascii="Arial" w:hAnsi="Arial" w:cs="Arial"/>
              </w:rPr>
              <w:t xml:space="preserve">w tym dostępności dla osób </w:t>
            </w:r>
            <w:r w:rsidR="00C52392">
              <w:rPr>
                <w:rFonts w:ascii="Arial" w:hAnsi="Arial" w:cs="Arial"/>
              </w:rPr>
              <w:br/>
            </w:r>
            <w:r w:rsidRPr="00470CD9">
              <w:rPr>
                <w:rFonts w:ascii="Arial" w:hAnsi="Arial" w:cs="Arial"/>
              </w:rPr>
              <w:t>z niepełnosprawnościami</w:t>
            </w:r>
          </w:p>
        </w:tc>
        <w:tc>
          <w:tcPr>
            <w:tcW w:w="5387" w:type="dxa"/>
          </w:tcPr>
          <w:p w:rsidR="003A2EE2" w:rsidRPr="00470CD9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470CD9">
              <w:rPr>
                <w:rFonts w:ascii="Arial" w:hAnsi="Arial" w:cs="Arial"/>
              </w:rPr>
              <w:t xml:space="preserve">Przez pozytywny wpływ na realizację zasady niedyskryminacji, w tym dostępności dla osób </w:t>
            </w:r>
            <w:r w:rsidR="00C52392">
              <w:rPr>
                <w:rFonts w:ascii="Arial" w:hAnsi="Arial" w:cs="Arial"/>
              </w:rPr>
              <w:br/>
            </w:r>
            <w:r w:rsidRPr="00470CD9">
              <w:rPr>
                <w:rFonts w:ascii="Arial" w:hAnsi="Arial" w:cs="Arial"/>
              </w:rPr>
              <w:t xml:space="preserve">z niepełnosprawnościami należy rozumieć zapewnienie wsparcia bez jakiekolwiek dyskryminacji ze względu na przesłanki określone </w:t>
            </w:r>
            <w:r w:rsidR="00C52392">
              <w:rPr>
                <w:rFonts w:ascii="Arial" w:hAnsi="Arial" w:cs="Arial"/>
              </w:rPr>
              <w:br/>
            </w:r>
            <w:r w:rsidRPr="00470CD9">
              <w:rPr>
                <w:rFonts w:ascii="Arial" w:hAnsi="Arial" w:cs="Arial"/>
              </w:rPr>
              <w:t xml:space="preserve">w art. 9 Rozporządzenia ogólnego, w tym zapewnienie dostępności do oferowanego </w:t>
            </w:r>
            <w:r w:rsidR="00C52392">
              <w:rPr>
                <w:rFonts w:ascii="Arial" w:hAnsi="Arial" w:cs="Arial"/>
              </w:rPr>
              <w:br/>
            </w:r>
            <w:r w:rsidRPr="00470CD9">
              <w:rPr>
                <w:rFonts w:ascii="Arial" w:hAnsi="Arial" w:cs="Arial"/>
              </w:rPr>
              <w:t xml:space="preserve">w projekcie wsparcia dla wszystkich jego uczestników/ uczestniczek oraz zapewnienie dostępności wszystkich produktów projektu (w tym także usług), które nie zostały uznane za neutralne dla wszystkich ich użytkowników/ użytkowniczek, zgodnie ze standardami dostępności, stanowiącymi załącznik do Wytycznych dotyczących realizacji </w:t>
            </w:r>
            <w:r w:rsidRPr="00470CD9">
              <w:rPr>
                <w:rFonts w:ascii="Arial" w:hAnsi="Arial" w:cs="Arial"/>
              </w:rPr>
              <w:lastRenderedPageBreak/>
              <w:t>zasad równościowych w ramach funduszy unijnych na lata 2021-2027.</w:t>
            </w:r>
          </w:p>
          <w:p w:rsidR="003A2EE2" w:rsidRPr="00470CD9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470CD9">
              <w:rPr>
                <w:rFonts w:ascii="Arial" w:hAnsi="Arial" w:cs="Arial"/>
              </w:rPr>
              <w:t>Przy konstrukcji założeń projektu należy uwzglę</w:t>
            </w:r>
            <w:r>
              <w:rPr>
                <w:rFonts w:ascii="Arial" w:hAnsi="Arial" w:cs="Arial"/>
              </w:rPr>
              <w:t xml:space="preserve">dnić uniwersalne projektowanie </w:t>
            </w:r>
            <w:r w:rsidRPr="00470CD9">
              <w:rPr>
                <w:rFonts w:ascii="Arial" w:hAnsi="Arial" w:cs="Arial"/>
              </w:rPr>
              <w:t>(np. poprzez standardy dostępności) lub, jeśli to niemożliwe – racjonalne usprawnienie (oba zdefiniowanie w ww. Wytycznych).</w:t>
            </w:r>
          </w:p>
          <w:p w:rsidR="003A2EE2" w:rsidRPr="00470CD9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470CD9">
              <w:rPr>
                <w:rFonts w:ascii="Arial" w:hAnsi="Arial" w:cs="Arial"/>
              </w:rPr>
              <w:t>W przypadku typów projektów, do których nie mają zastosowania standardy dostępności dla polityki spójności na lata 2021-2027 - weryfikacja zapewnienia dostępności produktów (usług) może odbywać się poprzez spełnienie dodatkowych wymagań w tym zakresie, które zostaną wskazane przez ION w regulaminie naboru.</w:t>
            </w:r>
          </w:p>
          <w:p w:rsidR="003A2EE2" w:rsidRPr="00470CD9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470CD9">
              <w:rPr>
                <w:rFonts w:ascii="Arial" w:hAnsi="Arial" w:cs="Arial"/>
              </w:rPr>
              <w:t xml:space="preserve">W przypadku projektów, w których występował będzie produkt neutralny pod względem zasady </w:t>
            </w:r>
            <w:r w:rsidRPr="00470CD9">
              <w:rPr>
                <w:rFonts w:ascii="Arial" w:hAnsi="Arial" w:cs="Arial"/>
              </w:rPr>
              <w:lastRenderedPageBreak/>
              <w:t>równości szans i niedyskryminacji, zasada niedyskryminacji zostanie zapewniona na poziomie zarządzania projektem i dostępności cyfrowej dokumentacji projektowej publikowanej na stronach zgodnych z WCAG 2.1, nawet w przypadku braku kwalifikowalności takich wydatków w projekcie.</w:t>
            </w:r>
          </w:p>
          <w:p w:rsidR="003A2EE2" w:rsidRPr="00470CD9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470CD9">
              <w:rPr>
                <w:rStyle w:val="normaltextrun"/>
                <w:rFonts w:ascii="Arial" w:hAnsi="Arial" w:cs="Arial"/>
              </w:rPr>
              <w:t>Kryterium zostanie zweryfikowane na podstawie zapisów we wniosku o dofinansowanie projektu, zwłaszcza zapisów z części dot. realizacji zasad horyzontalnych.</w:t>
            </w:r>
          </w:p>
        </w:tc>
        <w:tc>
          <w:tcPr>
            <w:tcW w:w="2409" w:type="dxa"/>
          </w:tcPr>
          <w:p w:rsidR="003A2EE2" w:rsidRPr="00AC35DB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lastRenderedPageBreak/>
              <w:t xml:space="preserve">TAK </w:t>
            </w:r>
          </w:p>
          <w:p w:rsidR="003A2EE2" w:rsidRPr="00AC35DB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Kryterium obligatoryjne – spełnienie kryterium jest niezbędne do przyznania dofinansowania.</w:t>
            </w:r>
          </w:p>
          <w:p w:rsidR="003A2EE2" w:rsidRPr="00AC35DB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Wnioskodawca ma możliwość uzupełnienia/ poprawy projektu w zakresie koniecznym do oceny spełnienia kryterium.</w:t>
            </w:r>
          </w:p>
        </w:tc>
        <w:tc>
          <w:tcPr>
            <w:tcW w:w="1843" w:type="dxa"/>
          </w:tcPr>
          <w:p w:rsidR="003A2EE2" w:rsidRPr="00AC35DB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Kryterium zero</w:t>
            </w:r>
            <w:r w:rsidR="00C52392">
              <w:rPr>
                <w:rFonts w:ascii="Arial" w:hAnsi="Arial" w:cs="Arial"/>
              </w:rPr>
              <w:t>-</w:t>
            </w:r>
            <w:r w:rsidRPr="00AC35DB">
              <w:rPr>
                <w:rFonts w:ascii="Arial" w:hAnsi="Arial" w:cs="Arial"/>
              </w:rPr>
              <w:t>jedynkowe</w:t>
            </w:r>
          </w:p>
          <w:p w:rsidR="003A2EE2" w:rsidRPr="00AC35DB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Ocena spełnienia kryterium będzie polegała na przyznaniu wartości logicznych:</w:t>
            </w:r>
          </w:p>
          <w:p w:rsidR="003A2EE2" w:rsidRPr="00AC35DB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„TAK”</w:t>
            </w:r>
          </w:p>
          <w:p w:rsidR="003A2EE2" w:rsidRPr="00AC35DB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„NIE– do uzupełnienia/ poprawy”</w:t>
            </w:r>
          </w:p>
          <w:p w:rsidR="003A2EE2" w:rsidRPr="00AC35DB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lastRenderedPageBreak/>
              <w:t>„NIE”</w:t>
            </w:r>
          </w:p>
        </w:tc>
        <w:tc>
          <w:tcPr>
            <w:tcW w:w="1607" w:type="dxa"/>
          </w:tcPr>
          <w:p w:rsidR="003A2EE2" w:rsidRPr="00AC35DB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lastRenderedPageBreak/>
              <w:t>Nie dotyczy</w:t>
            </w:r>
          </w:p>
        </w:tc>
      </w:tr>
      <w:tr w:rsidR="003A2EE2" w:rsidRPr="00A02874" w:rsidTr="009A232C">
        <w:tc>
          <w:tcPr>
            <w:tcW w:w="675" w:type="dxa"/>
          </w:tcPr>
          <w:p w:rsidR="003A2EE2" w:rsidRPr="005F463B" w:rsidRDefault="003A2EE2" w:rsidP="003A2EE2">
            <w:pPr>
              <w:pStyle w:val="Akapitzlist"/>
              <w:numPr>
                <w:ilvl w:val="0"/>
                <w:numId w:val="25"/>
              </w:num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297" w:type="dxa"/>
          </w:tcPr>
          <w:p w:rsidR="003A2EE2" w:rsidRPr="00470CD9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470CD9">
              <w:rPr>
                <w:rFonts w:ascii="Arial" w:hAnsi="Arial" w:cs="Arial"/>
              </w:rPr>
              <w:t>Projekt jest zgodny ze standardem minimum realizacji zas</w:t>
            </w:r>
            <w:r>
              <w:rPr>
                <w:rFonts w:ascii="Arial" w:hAnsi="Arial" w:cs="Arial"/>
              </w:rPr>
              <w:t xml:space="preserve">ady równości kobiet </w:t>
            </w:r>
            <w:r>
              <w:rPr>
                <w:rFonts w:ascii="Arial" w:hAnsi="Arial" w:cs="Arial"/>
              </w:rPr>
              <w:br/>
              <w:t>i mężczyzn</w:t>
            </w:r>
          </w:p>
        </w:tc>
        <w:tc>
          <w:tcPr>
            <w:tcW w:w="5387" w:type="dxa"/>
          </w:tcPr>
          <w:p w:rsidR="003A2EE2" w:rsidRPr="00470CD9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470CD9">
              <w:rPr>
                <w:rFonts w:ascii="Arial" w:hAnsi="Arial" w:cs="Arial"/>
              </w:rPr>
              <w:t>Weryfikowana będzie zgodność z zasadą równości kobiet i mężczyzn na podstawie standardu minimum stanowiącym załącznik do Wytycznych dotyczących realizacji zasad równościowych w ramach funduszy unijnych na lata 2021-2027.</w:t>
            </w:r>
          </w:p>
          <w:p w:rsidR="003A2EE2" w:rsidRPr="00470CD9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470CD9">
              <w:rPr>
                <w:rFonts w:ascii="Arial" w:hAnsi="Arial" w:cs="Arial"/>
              </w:rPr>
              <w:lastRenderedPageBreak/>
              <w:t xml:space="preserve">Standard minimum będzie oceniany </w:t>
            </w:r>
            <w:r w:rsidR="00C52392">
              <w:rPr>
                <w:rFonts w:ascii="Arial" w:hAnsi="Arial" w:cs="Arial"/>
              </w:rPr>
              <w:br/>
            </w:r>
            <w:r w:rsidRPr="00470CD9">
              <w:rPr>
                <w:rFonts w:ascii="Arial" w:hAnsi="Arial" w:cs="Arial"/>
              </w:rPr>
              <w:t xml:space="preserve">z zastosowaniem wag punktowych 0 – 1 – 2. Standard minimum składa się z 5 podstawowych kryteriów oceny, dotyczących charakterystyki projektu. Maksymalna liczba punktów do uzyskania wynosi 5. Brak uzyskania co najmniej 3 punktów </w:t>
            </w:r>
            <w:r w:rsidR="00C52392">
              <w:rPr>
                <w:rFonts w:ascii="Arial" w:hAnsi="Arial" w:cs="Arial"/>
              </w:rPr>
              <w:br/>
            </w:r>
            <w:r w:rsidRPr="00470CD9">
              <w:rPr>
                <w:rFonts w:ascii="Arial" w:hAnsi="Arial" w:cs="Arial"/>
              </w:rPr>
              <w:t xml:space="preserve">w standardzie minimum jest równoznaczny </w:t>
            </w:r>
            <w:r w:rsidR="00C52392">
              <w:rPr>
                <w:rFonts w:ascii="Arial" w:hAnsi="Arial" w:cs="Arial"/>
              </w:rPr>
              <w:br/>
            </w:r>
            <w:r w:rsidRPr="00470CD9">
              <w:rPr>
                <w:rFonts w:ascii="Arial" w:hAnsi="Arial" w:cs="Arial"/>
              </w:rPr>
              <w:t>z odrzuceniem wniosku bądź skierowaniem go do negocjacji lub uzupełnienia</w:t>
            </w:r>
            <w:r>
              <w:rPr>
                <w:rFonts w:ascii="Arial" w:hAnsi="Arial" w:cs="Arial"/>
              </w:rPr>
              <w:t>.</w:t>
            </w:r>
          </w:p>
          <w:p w:rsidR="003A2EE2" w:rsidRPr="00470CD9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470CD9">
              <w:rPr>
                <w:rStyle w:val="normaltextrun"/>
                <w:rFonts w:ascii="Arial" w:hAnsi="Arial" w:cs="Arial"/>
              </w:rPr>
              <w:t>Kryterium zostanie zweryfikowane na podstawie zapisów we wniosku o dofinansowanie projektu, zwłaszcza zapisów z części dot. realizacji zasad horyzontalnych.</w:t>
            </w:r>
          </w:p>
        </w:tc>
        <w:tc>
          <w:tcPr>
            <w:tcW w:w="2409" w:type="dxa"/>
          </w:tcPr>
          <w:p w:rsidR="003A2EE2" w:rsidRPr="00AC35DB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lastRenderedPageBreak/>
              <w:t xml:space="preserve">TAK </w:t>
            </w:r>
          </w:p>
          <w:p w:rsidR="003A2EE2" w:rsidRPr="00AC35DB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 xml:space="preserve">Kryterium obligatoryjne – spełnienie kryterium jest niezbędne do </w:t>
            </w:r>
            <w:r w:rsidRPr="00AC35DB">
              <w:rPr>
                <w:rFonts w:ascii="Arial" w:hAnsi="Arial" w:cs="Arial"/>
              </w:rPr>
              <w:lastRenderedPageBreak/>
              <w:t>przyznania dofinansowania.</w:t>
            </w:r>
          </w:p>
          <w:p w:rsidR="003A2EE2" w:rsidRPr="00AC35DB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Wnioskodawca ma możliwość uzupełnienia/ poprawy projektu w zakresie koniecznym do oceny spełnienia kryterium.</w:t>
            </w:r>
          </w:p>
        </w:tc>
        <w:tc>
          <w:tcPr>
            <w:tcW w:w="1843" w:type="dxa"/>
          </w:tcPr>
          <w:p w:rsidR="003A2EE2" w:rsidRPr="00AC35DB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lastRenderedPageBreak/>
              <w:t>Kryterium zero</w:t>
            </w:r>
            <w:r w:rsidR="00C52392">
              <w:rPr>
                <w:rFonts w:ascii="Arial" w:hAnsi="Arial" w:cs="Arial"/>
              </w:rPr>
              <w:t>-</w:t>
            </w:r>
            <w:r w:rsidRPr="00AC35DB">
              <w:rPr>
                <w:rFonts w:ascii="Arial" w:hAnsi="Arial" w:cs="Arial"/>
              </w:rPr>
              <w:t>jedynkowe</w:t>
            </w:r>
          </w:p>
          <w:p w:rsidR="003A2EE2" w:rsidRPr="00AC35DB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 xml:space="preserve">Ocena spełnienia kryterium będzie polegała na </w:t>
            </w:r>
            <w:r w:rsidRPr="00AC35DB">
              <w:rPr>
                <w:rFonts w:ascii="Arial" w:hAnsi="Arial" w:cs="Arial"/>
              </w:rPr>
              <w:lastRenderedPageBreak/>
              <w:t>przyznaniu wartości logicznych:</w:t>
            </w:r>
          </w:p>
          <w:p w:rsidR="003A2EE2" w:rsidRPr="00AC35DB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„TAK”</w:t>
            </w:r>
          </w:p>
          <w:p w:rsidR="003A2EE2" w:rsidRPr="00AC35DB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„NIE– do uzupełnienia/ poprawy”</w:t>
            </w:r>
          </w:p>
          <w:p w:rsidR="003A2EE2" w:rsidRPr="00AC35DB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„NIE”</w:t>
            </w:r>
          </w:p>
        </w:tc>
        <w:tc>
          <w:tcPr>
            <w:tcW w:w="1607" w:type="dxa"/>
          </w:tcPr>
          <w:p w:rsidR="003A2EE2" w:rsidRPr="00AC35DB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lastRenderedPageBreak/>
              <w:t>Nie dotyczy</w:t>
            </w:r>
          </w:p>
        </w:tc>
      </w:tr>
      <w:tr w:rsidR="003A2EE2" w:rsidRPr="00A02874" w:rsidTr="009A232C">
        <w:tc>
          <w:tcPr>
            <w:tcW w:w="675" w:type="dxa"/>
          </w:tcPr>
          <w:p w:rsidR="003A2EE2" w:rsidRPr="005F463B" w:rsidRDefault="003A2EE2" w:rsidP="003A2EE2">
            <w:pPr>
              <w:pStyle w:val="Akapitzlist"/>
              <w:numPr>
                <w:ilvl w:val="0"/>
                <w:numId w:val="25"/>
              </w:num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297" w:type="dxa"/>
          </w:tcPr>
          <w:p w:rsidR="003A2EE2" w:rsidRPr="00470CD9" w:rsidRDefault="003A2EE2" w:rsidP="00C52392">
            <w:pPr>
              <w:pStyle w:val="paragraph"/>
              <w:spacing w:line="360" w:lineRule="auto"/>
              <w:textAlignment w:val="baseline"/>
              <w:rPr>
                <w:rFonts w:ascii="Arial" w:hAnsi="Arial" w:cs="Arial"/>
              </w:rPr>
            </w:pPr>
            <w:r w:rsidRPr="00470CD9">
              <w:rPr>
                <w:rStyle w:val="normaltextrun"/>
                <w:rFonts w:ascii="Arial" w:hAnsi="Arial" w:cs="Arial"/>
                <w:sz w:val="22"/>
                <w:szCs w:val="22"/>
              </w:rPr>
              <w:t xml:space="preserve">Projekt jest zgodny </w:t>
            </w:r>
            <w:r w:rsidR="00C52392">
              <w:rPr>
                <w:rStyle w:val="normaltextrun"/>
                <w:rFonts w:ascii="Arial" w:hAnsi="Arial" w:cs="Arial"/>
                <w:sz w:val="22"/>
                <w:szCs w:val="22"/>
              </w:rPr>
              <w:br/>
            </w:r>
            <w:r w:rsidRPr="00470CD9">
              <w:rPr>
                <w:rStyle w:val="normaltextrun"/>
                <w:rFonts w:ascii="Arial" w:hAnsi="Arial" w:cs="Arial"/>
                <w:sz w:val="22"/>
                <w:szCs w:val="22"/>
              </w:rPr>
              <w:t xml:space="preserve">z Kartą Praw Podstawowych Unii Europejskiej z dnia </w:t>
            </w:r>
            <w:r w:rsidRPr="00470CD9">
              <w:rPr>
                <w:rStyle w:val="normaltextrun"/>
                <w:rFonts w:ascii="Arial" w:hAnsi="Arial" w:cs="Arial"/>
                <w:sz w:val="22"/>
                <w:szCs w:val="22"/>
              </w:rPr>
              <w:lastRenderedPageBreak/>
              <w:t>26 października 2012 r. (Dz. Urz. UE C 326 z 26.10.2012, str. 391), w</w:t>
            </w:r>
            <w:r w:rsidRPr="00470CD9">
              <w:rPr>
                <w:rStyle w:val="scxw191472191"/>
                <w:rFonts w:ascii="Arial" w:hAnsi="Arial" w:cs="Arial"/>
                <w:sz w:val="22"/>
                <w:szCs w:val="22"/>
              </w:rPr>
              <w:t> </w:t>
            </w:r>
            <w:r w:rsidRPr="00470CD9">
              <w:rPr>
                <w:rStyle w:val="normaltextrun"/>
                <w:rFonts w:ascii="Arial" w:hAnsi="Arial" w:cs="Arial"/>
                <w:sz w:val="22"/>
                <w:szCs w:val="22"/>
              </w:rPr>
              <w:t>zakresie odnoszącym się do sposobu realizacji, zakr</w:t>
            </w:r>
            <w:r>
              <w:rPr>
                <w:rStyle w:val="normaltextrun"/>
                <w:rFonts w:ascii="Arial" w:hAnsi="Arial" w:cs="Arial"/>
                <w:sz w:val="22"/>
                <w:szCs w:val="22"/>
              </w:rPr>
              <w:t xml:space="preserve">esu projektu </w:t>
            </w:r>
            <w:r w:rsidR="00C52392">
              <w:rPr>
                <w:rStyle w:val="normaltextrun"/>
                <w:rFonts w:ascii="Arial" w:hAnsi="Arial" w:cs="Arial"/>
                <w:sz w:val="22"/>
                <w:szCs w:val="22"/>
              </w:rPr>
              <w:br/>
            </w:r>
            <w:r>
              <w:rPr>
                <w:rStyle w:val="normaltextrun"/>
                <w:rFonts w:ascii="Arial" w:hAnsi="Arial" w:cs="Arial"/>
                <w:sz w:val="22"/>
                <w:szCs w:val="22"/>
              </w:rPr>
              <w:t>i wnioskodawcy</w:t>
            </w:r>
          </w:p>
        </w:tc>
        <w:tc>
          <w:tcPr>
            <w:tcW w:w="5387" w:type="dxa"/>
          </w:tcPr>
          <w:p w:rsidR="003A2EE2" w:rsidRPr="00470CD9" w:rsidRDefault="003A2EE2" w:rsidP="003A2EE2">
            <w:pPr>
              <w:pStyle w:val="paragraph"/>
              <w:spacing w:line="360" w:lineRule="auto"/>
              <w:textAlignment w:val="baseline"/>
              <w:rPr>
                <w:rStyle w:val="eop"/>
                <w:rFonts w:ascii="Arial" w:hAnsi="Arial" w:cs="Arial"/>
                <w:sz w:val="22"/>
                <w:szCs w:val="22"/>
              </w:rPr>
            </w:pPr>
            <w:r w:rsidRPr="00470CD9">
              <w:rPr>
                <w:rStyle w:val="eop"/>
                <w:rFonts w:ascii="Arial" w:hAnsi="Arial" w:cs="Arial"/>
                <w:sz w:val="22"/>
                <w:szCs w:val="22"/>
              </w:rPr>
              <w:lastRenderedPageBreak/>
              <w:t xml:space="preserve">Przez zgodność projektu z Kartą Praw Podstawowych Unii Europejskiej z dnia 26 października 2012 r., na etapie oceny wniosku należy rozumieć brak sprzeczności pomiędzy </w:t>
            </w:r>
            <w:r w:rsidRPr="00470CD9">
              <w:rPr>
                <w:rStyle w:val="eop"/>
                <w:rFonts w:ascii="Arial" w:hAnsi="Arial" w:cs="Arial"/>
                <w:sz w:val="22"/>
                <w:szCs w:val="22"/>
              </w:rPr>
              <w:lastRenderedPageBreak/>
              <w:t>zapisami projektu a wymogami tego dokumentu. Kryterium zostanie zweryfikowane na podstawie zapisów we wniosku o dofinansowanie projektu, pod kątem zgodności z prawami i wolnościami określonymi w Karcie Praw Podstawowych, zwłaszcza zapisów z części B.7.1 Realizacja zasad horyzontalnych. Żaden aspekt projektu, jego zakres oraz sposób jego realizacji nie może naruszać zapisów Karty.</w:t>
            </w:r>
          </w:p>
          <w:p w:rsidR="003A2EE2" w:rsidRPr="00470CD9" w:rsidRDefault="003A2EE2" w:rsidP="003A2EE2">
            <w:pPr>
              <w:pStyle w:val="paragraph"/>
              <w:spacing w:line="360" w:lineRule="auto"/>
              <w:textAlignment w:val="baseline"/>
              <w:rPr>
                <w:rStyle w:val="eop"/>
                <w:rFonts w:ascii="Arial" w:hAnsi="Arial" w:cs="Arial"/>
                <w:sz w:val="22"/>
                <w:szCs w:val="22"/>
              </w:rPr>
            </w:pPr>
            <w:r w:rsidRPr="00470CD9">
              <w:rPr>
                <w:rStyle w:val="eop"/>
                <w:rFonts w:ascii="Arial" w:hAnsi="Arial" w:cs="Arial"/>
                <w:sz w:val="22"/>
                <w:szCs w:val="22"/>
              </w:rPr>
              <w:t xml:space="preserve">Wsparcie polityki spójności będzie udzielane wyłącznie projektom i beneficjentom, którzy przestrzegają przepisów antydyskryminacyjnych, </w:t>
            </w:r>
            <w:r w:rsidR="00C52392">
              <w:rPr>
                <w:rStyle w:val="eop"/>
                <w:rFonts w:ascii="Arial" w:hAnsi="Arial" w:cs="Arial"/>
                <w:sz w:val="22"/>
                <w:szCs w:val="22"/>
              </w:rPr>
              <w:br/>
            </w:r>
            <w:r w:rsidRPr="00470CD9">
              <w:rPr>
                <w:rStyle w:val="eop"/>
                <w:rFonts w:ascii="Arial" w:hAnsi="Arial" w:cs="Arial"/>
                <w:sz w:val="22"/>
                <w:szCs w:val="22"/>
              </w:rPr>
              <w:t xml:space="preserve">o których mowa w art. 9 ust. 3 Rozporządzenia PE </w:t>
            </w:r>
            <w:r w:rsidR="00C52392">
              <w:rPr>
                <w:rStyle w:val="eop"/>
                <w:rFonts w:ascii="Arial" w:hAnsi="Arial" w:cs="Arial"/>
                <w:sz w:val="22"/>
                <w:szCs w:val="22"/>
              </w:rPr>
              <w:br/>
            </w:r>
            <w:r w:rsidRPr="00470CD9">
              <w:rPr>
                <w:rStyle w:val="eop"/>
                <w:rFonts w:ascii="Arial" w:hAnsi="Arial" w:cs="Arial"/>
                <w:sz w:val="22"/>
                <w:szCs w:val="22"/>
              </w:rPr>
              <w:t xml:space="preserve">i Rady nr 2021/1060. Wymagane będzie wskazanie przez wnioskodawcę deklaracji we wniosku </w:t>
            </w:r>
            <w:r w:rsidR="00C52392">
              <w:rPr>
                <w:rStyle w:val="eop"/>
                <w:rFonts w:ascii="Arial" w:hAnsi="Arial" w:cs="Arial"/>
                <w:sz w:val="22"/>
                <w:szCs w:val="22"/>
              </w:rPr>
              <w:br/>
            </w:r>
            <w:r w:rsidRPr="00470CD9">
              <w:rPr>
                <w:rStyle w:val="eop"/>
                <w:rFonts w:ascii="Arial" w:hAnsi="Arial" w:cs="Arial"/>
                <w:sz w:val="22"/>
                <w:szCs w:val="22"/>
              </w:rPr>
              <w:t xml:space="preserve">o dofinansowanie (oraz przedłożenie oświadczenia na etapie podpisywania umowy o dofinansowanie), </w:t>
            </w:r>
            <w:r w:rsidRPr="00470CD9">
              <w:rPr>
                <w:rStyle w:val="eop"/>
                <w:rFonts w:ascii="Arial" w:hAnsi="Arial" w:cs="Arial"/>
                <w:sz w:val="22"/>
                <w:szCs w:val="22"/>
              </w:rPr>
              <w:lastRenderedPageBreak/>
              <w:t xml:space="preserve">że również do tej pory nie podjął jakichkolwiek działań dyskryminujących / uchwał, sprzecznych </w:t>
            </w:r>
            <w:r w:rsidR="00C52392">
              <w:rPr>
                <w:rStyle w:val="eop"/>
                <w:rFonts w:ascii="Arial" w:hAnsi="Arial" w:cs="Arial"/>
                <w:sz w:val="22"/>
                <w:szCs w:val="22"/>
              </w:rPr>
              <w:br/>
            </w:r>
            <w:r w:rsidRPr="00470CD9">
              <w:rPr>
                <w:rStyle w:val="eop"/>
                <w:rFonts w:ascii="Arial" w:hAnsi="Arial" w:cs="Arial"/>
                <w:sz w:val="22"/>
                <w:szCs w:val="22"/>
              </w:rPr>
              <w:t xml:space="preserve">z zasadami, o których mowa w art. 9 ust. 3 rozporządzenia nr 2021/1060, nie opublikowane zostały wyroki sądu ani wyniki kontroli świadczące </w:t>
            </w:r>
            <w:r w:rsidR="00C52392">
              <w:rPr>
                <w:rStyle w:val="eop"/>
                <w:rFonts w:ascii="Arial" w:hAnsi="Arial" w:cs="Arial"/>
                <w:sz w:val="22"/>
                <w:szCs w:val="22"/>
              </w:rPr>
              <w:br/>
            </w:r>
            <w:r w:rsidRPr="00470CD9">
              <w:rPr>
                <w:rStyle w:val="eop"/>
                <w:rFonts w:ascii="Arial" w:hAnsi="Arial" w:cs="Arial"/>
                <w:sz w:val="22"/>
                <w:szCs w:val="22"/>
              </w:rPr>
              <w:t xml:space="preserve">o prowadzeniu takich działań, nie rozpatrzono pozytywnie skarg na wnioskodawcę w związku </w:t>
            </w:r>
            <w:r w:rsidR="00C52392">
              <w:rPr>
                <w:rStyle w:val="eop"/>
                <w:rFonts w:ascii="Arial" w:hAnsi="Arial" w:cs="Arial"/>
                <w:sz w:val="22"/>
                <w:szCs w:val="22"/>
              </w:rPr>
              <w:br/>
            </w:r>
            <w:r w:rsidRPr="00470CD9">
              <w:rPr>
                <w:rStyle w:val="eop"/>
                <w:rFonts w:ascii="Arial" w:hAnsi="Arial" w:cs="Arial"/>
                <w:sz w:val="22"/>
                <w:szCs w:val="22"/>
              </w:rPr>
              <w:t xml:space="preserve">z prowadzeniem działań dyskryminujących oraz nie podano do publicznej wiadomości niezgodności działań wnioskodawcy z zasadami niedyskryminacji. Dotyczy to wszystkich wnioskodawców, </w:t>
            </w:r>
            <w:r w:rsidR="00C52392">
              <w:rPr>
                <w:rStyle w:val="eop"/>
                <w:rFonts w:ascii="Arial" w:hAnsi="Arial" w:cs="Arial"/>
                <w:sz w:val="22"/>
                <w:szCs w:val="22"/>
              </w:rPr>
              <w:br/>
            </w:r>
            <w:r w:rsidRPr="00470CD9">
              <w:rPr>
                <w:rStyle w:val="eop"/>
                <w:rFonts w:ascii="Arial" w:hAnsi="Arial" w:cs="Arial"/>
                <w:sz w:val="22"/>
                <w:szCs w:val="22"/>
              </w:rPr>
              <w:t>w szczególności JST, a w przypadku gdy wnioskodawcą jest podmiot kontrolowany przez JST lub od niej zależny, wymóg dotyczy również tej JST.W przeciwnym razie wsparcie w ramach polityki spójności nie może być udzielone</w:t>
            </w:r>
            <w:r>
              <w:rPr>
                <w:rStyle w:val="eop"/>
                <w:rFonts w:ascii="Arial" w:hAnsi="Arial" w:cs="Arial"/>
                <w:sz w:val="22"/>
                <w:szCs w:val="22"/>
              </w:rPr>
              <w:t>.</w:t>
            </w:r>
          </w:p>
          <w:p w:rsidR="003A2EE2" w:rsidRPr="00470CD9" w:rsidRDefault="0056188D" w:rsidP="003A2EE2">
            <w:pPr>
              <w:spacing w:line="360" w:lineRule="auto"/>
            </w:pPr>
            <w:r>
              <w:rPr>
                <w:rStyle w:val="eop"/>
                <w:rFonts w:ascii="Arial" w:hAnsi="Arial" w:cs="Arial"/>
              </w:rPr>
              <w:lastRenderedPageBreak/>
              <w:t>Dla wnioskodawców i oc</w:t>
            </w:r>
            <w:r w:rsidR="003A2EE2" w:rsidRPr="00470CD9">
              <w:rPr>
                <w:rStyle w:val="eop"/>
                <w:rFonts w:ascii="Arial" w:hAnsi="Arial" w:cs="Arial"/>
              </w:rPr>
              <w:t xml:space="preserve">eniających mogą być pomocne Wytyczne Komisji Europejskiej dotyczące zapewnienia poszanowania Karty praw podstawowych Unii Europejskiej przy wdrażaniu europejskich funduszy strukturalnych </w:t>
            </w:r>
            <w:r w:rsidR="00C52392">
              <w:rPr>
                <w:rStyle w:val="eop"/>
                <w:rFonts w:ascii="Arial" w:hAnsi="Arial" w:cs="Arial"/>
              </w:rPr>
              <w:br/>
            </w:r>
            <w:r w:rsidR="003A2EE2" w:rsidRPr="00470CD9">
              <w:rPr>
                <w:rStyle w:val="eop"/>
                <w:rFonts w:ascii="Arial" w:hAnsi="Arial" w:cs="Arial"/>
              </w:rPr>
              <w:t xml:space="preserve">i inwestycyjnych, w </w:t>
            </w:r>
            <w:r w:rsidR="003A2EE2">
              <w:rPr>
                <w:rStyle w:val="eop"/>
                <w:rFonts w:ascii="Arial" w:hAnsi="Arial" w:cs="Arial"/>
              </w:rPr>
              <w:t>szczególności załącznik nr III.</w:t>
            </w:r>
          </w:p>
        </w:tc>
        <w:tc>
          <w:tcPr>
            <w:tcW w:w="2409" w:type="dxa"/>
          </w:tcPr>
          <w:p w:rsidR="003A2EE2" w:rsidRPr="00AC35DB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lastRenderedPageBreak/>
              <w:t xml:space="preserve">TAK </w:t>
            </w:r>
          </w:p>
          <w:p w:rsidR="003A2EE2" w:rsidRPr="00AC35DB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 xml:space="preserve">Kryterium obligatoryjne – </w:t>
            </w:r>
            <w:r w:rsidRPr="00AC35DB">
              <w:rPr>
                <w:rFonts w:ascii="Arial" w:hAnsi="Arial" w:cs="Arial"/>
              </w:rPr>
              <w:lastRenderedPageBreak/>
              <w:t>spełnienie kryterium jest niezbędne do przyznania dofinansowania.</w:t>
            </w:r>
          </w:p>
          <w:p w:rsidR="003A2EE2" w:rsidRPr="00AC35DB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Wnioskodawca ma możliwość uzupełnienia/ poprawy projektu w zakresie koniecznym do oceny spełnienia kryterium.</w:t>
            </w:r>
          </w:p>
        </w:tc>
        <w:tc>
          <w:tcPr>
            <w:tcW w:w="1843" w:type="dxa"/>
          </w:tcPr>
          <w:p w:rsidR="003A2EE2" w:rsidRPr="00AC35DB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lastRenderedPageBreak/>
              <w:t>Kryterium zero</w:t>
            </w:r>
            <w:r w:rsidR="00C52392">
              <w:rPr>
                <w:rFonts w:ascii="Arial" w:hAnsi="Arial" w:cs="Arial"/>
              </w:rPr>
              <w:t>-</w:t>
            </w:r>
            <w:r w:rsidRPr="00AC35DB">
              <w:rPr>
                <w:rFonts w:ascii="Arial" w:hAnsi="Arial" w:cs="Arial"/>
              </w:rPr>
              <w:t>jedynkowe</w:t>
            </w:r>
          </w:p>
          <w:p w:rsidR="003A2EE2" w:rsidRPr="00AC35DB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lastRenderedPageBreak/>
              <w:t>Ocena spełnienia kryterium będzie polegała na przyznaniu wartości logicznych:</w:t>
            </w:r>
          </w:p>
          <w:p w:rsidR="003A2EE2" w:rsidRPr="00AC35DB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„TAK”</w:t>
            </w:r>
          </w:p>
          <w:p w:rsidR="003A2EE2" w:rsidRPr="00AC35DB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„NIE– do</w:t>
            </w:r>
            <w:r>
              <w:rPr>
                <w:rFonts w:ascii="Arial" w:hAnsi="Arial" w:cs="Arial"/>
              </w:rPr>
              <w:t xml:space="preserve"> </w:t>
            </w:r>
            <w:r w:rsidRPr="00AC35DB">
              <w:rPr>
                <w:rFonts w:ascii="Arial" w:hAnsi="Arial" w:cs="Arial"/>
              </w:rPr>
              <w:t>uzupełnienia/ poprawy”</w:t>
            </w:r>
          </w:p>
          <w:p w:rsidR="003A2EE2" w:rsidRPr="00AC35DB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 xml:space="preserve"> „NIE”</w:t>
            </w:r>
          </w:p>
        </w:tc>
        <w:tc>
          <w:tcPr>
            <w:tcW w:w="1607" w:type="dxa"/>
          </w:tcPr>
          <w:p w:rsidR="003A2EE2" w:rsidRPr="00AC35DB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lastRenderedPageBreak/>
              <w:t>Nie dotyczy</w:t>
            </w:r>
          </w:p>
        </w:tc>
      </w:tr>
      <w:tr w:rsidR="003A2EE2" w:rsidRPr="00A02874" w:rsidTr="009A232C">
        <w:tc>
          <w:tcPr>
            <w:tcW w:w="675" w:type="dxa"/>
          </w:tcPr>
          <w:p w:rsidR="003A2EE2" w:rsidRPr="005F463B" w:rsidRDefault="003A2EE2" w:rsidP="003A2EE2">
            <w:pPr>
              <w:pStyle w:val="Akapitzlist"/>
              <w:numPr>
                <w:ilvl w:val="0"/>
                <w:numId w:val="25"/>
              </w:num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297" w:type="dxa"/>
          </w:tcPr>
          <w:p w:rsidR="003A2EE2" w:rsidRPr="00470CD9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470CD9">
              <w:rPr>
                <w:rStyle w:val="normaltextrun"/>
                <w:rFonts w:ascii="Arial" w:hAnsi="Arial" w:cs="Arial"/>
              </w:rPr>
              <w:t xml:space="preserve">Projekt jest zgodny </w:t>
            </w:r>
            <w:r w:rsidR="00C52392">
              <w:rPr>
                <w:rStyle w:val="normaltextrun"/>
                <w:rFonts w:ascii="Arial" w:hAnsi="Arial" w:cs="Arial"/>
              </w:rPr>
              <w:br/>
            </w:r>
            <w:r w:rsidRPr="00470CD9">
              <w:rPr>
                <w:rStyle w:val="normaltextrun"/>
                <w:rFonts w:ascii="Arial" w:hAnsi="Arial" w:cs="Arial"/>
              </w:rPr>
              <w:t xml:space="preserve">z Konwencją </w:t>
            </w:r>
            <w:r w:rsidR="00C52392">
              <w:rPr>
                <w:rStyle w:val="normaltextrun"/>
                <w:rFonts w:ascii="Arial" w:hAnsi="Arial" w:cs="Arial"/>
              </w:rPr>
              <w:br/>
            </w:r>
            <w:r w:rsidRPr="00470CD9">
              <w:rPr>
                <w:rStyle w:val="normaltextrun"/>
                <w:rFonts w:ascii="Arial" w:hAnsi="Arial" w:cs="Arial"/>
              </w:rPr>
              <w:t xml:space="preserve">o Prawach Osób Niepełnosprawnych, sporządzoną </w:t>
            </w:r>
            <w:r w:rsidR="00C52392">
              <w:rPr>
                <w:rStyle w:val="normaltextrun"/>
                <w:rFonts w:ascii="Arial" w:hAnsi="Arial" w:cs="Arial"/>
              </w:rPr>
              <w:br/>
            </w:r>
            <w:r w:rsidRPr="00470CD9">
              <w:rPr>
                <w:rStyle w:val="normaltextrun"/>
                <w:rFonts w:ascii="Arial" w:hAnsi="Arial" w:cs="Arial"/>
              </w:rPr>
              <w:t xml:space="preserve">w Nowym Jorku dnia 13 grudnia 2006 r. (Dz. U. z 2012 r. poz. 1169, z </w:t>
            </w:r>
            <w:proofErr w:type="spellStart"/>
            <w:r w:rsidRPr="00470CD9">
              <w:rPr>
                <w:rStyle w:val="spellingerror"/>
                <w:rFonts w:ascii="Arial" w:hAnsi="Arial" w:cs="Arial"/>
              </w:rPr>
              <w:t>późn</w:t>
            </w:r>
            <w:proofErr w:type="spellEnd"/>
            <w:r w:rsidRPr="00470CD9">
              <w:rPr>
                <w:rStyle w:val="normaltextrun"/>
                <w:rFonts w:ascii="Arial" w:hAnsi="Arial" w:cs="Arial"/>
              </w:rPr>
              <w:t xml:space="preserve">. zm.), w zakresie odnoszącym się do </w:t>
            </w:r>
            <w:r w:rsidRPr="00470CD9">
              <w:rPr>
                <w:rStyle w:val="normaltextrun"/>
                <w:rFonts w:ascii="Arial" w:hAnsi="Arial" w:cs="Arial"/>
              </w:rPr>
              <w:lastRenderedPageBreak/>
              <w:t xml:space="preserve">sposobu realizacji, </w:t>
            </w:r>
            <w:r w:rsidR="004A7251">
              <w:rPr>
                <w:rStyle w:val="normaltextrun"/>
                <w:rFonts w:ascii="Arial" w:hAnsi="Arial" w:cs="Arial"/>
              </w:rPr>
              <w:t xml:space="preserve">zakresu projektu </w:t>
            </w:r>
            <w:r w:rsidR="00C52392">
              <w:rPr>
                <w:rStyle w:val="normaltextrun"/>
                <w:rFonts w:ascii="Arial" w:hAnsi="Arial" w:cs="Arial"/>
              </w:rPr>
              <w:br/>
            </w:r>
            <w:r w:rsidR="004A7251">
              <w:rPr>
                <w:rStyle w:val="normaltextrun"/>
                <w:rFonts w:ascii="Arial" w:hAnsi="Arial" w:cs="Arial"/>
              </w:rPr>
              <w:t>i wnioskodawcy</w:t>
            </w:r>
          </w:p>
        </w:tc>
        <w:tc>
          <w:tcPr>
            <w:tcW w:w="5387" w:type="dxa"/>
          </w:tcPr>
          <w:p w:rsidR="003A2EE2" w:rsidRPr="00470CD9" w:rsidRDefault="003A2EE2" w:rsidP="003A2EE2">
            <w:pPr>
              <w:pStyle w:val="paragraph"/>
              <w:spacing w:line="360" w:lineRule="auto"/>
              <w:textAlignment w:val="baseline"/>
              <w:rPr>
                <w:sz w:val="22"/>
                <w:szCs w:val="22"/>
              </w:rPr>
            </w:pPr>
            <w:r w:rsidRPr="00470CD9">
              <w:rPr>
                <w:rStyle w:val="normaltextrun"/>
                <w:rFonts w:ascii="Arial" w:hAnsi="Arial" w:cs="Arial"/>
                <w:sz w:val="22"/>
                <w:szCs w:val="22"/>
              </w:rPr>
              <w:lastRenderedPageBreak/>
              <w:t>Zgodność projektu z Konwencją o Prawach Osób Niepełnosprawnych, na etapie oceny wniosku należy rozumieć jako brak sprzeczności pomiędzy zapisami projektu a wymogami tego dokumentu.</w:t>
            </w:r>
          </w:p>
          <w:p w:rsidR="003A2EE2" w:rsidRPr="00470CD9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470CD9">
              <w:rPr>
                <w:rStyle w:val="normaltextrun"/>
                <w:rFonts w:ascii="Arial" w:hAnsi="Arial" w:cs="Arial"/>
              </w:rPr>
              <w:t>Kryterium zostanie zweryfikowane na podstawie zapisów we wniosku o dofinansowanie projektu, zwłaszcza zapisów z części dot. realizacji zasad horyzontalnych.</w:t>
            </w:r>
          </w:p>
        </w:tc>
        <w:tc>
          <w:tcPr>
            <w:tcW w:w="2409" w:type="dxa"/>
          </w:tcPr>
          <w:p w:rsidR="003A2EE2" w:rsidRPr="00AC35DB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TAK</w:t>
            </w:r>
          </w:p>
          <w:p w:rsidR="003A2EE2" w:rsidRPr="00AC35DB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Kryterium obligatoryjne – spełnienie kryterium jest niezbędne do przyznania dofinansowania.</w:t>
            </w:r>
          </w:p>
          <w:p w:rsidR="003A2EE2" w:rsidRPr="00AC35DB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 xml:space="preserve">Wnioskodawca ma możliwość uzupełnienia/ poprawy </w:t>
            </w:r>
            <w:r w:rsidRPr="00AC35DB">
              <w:rPr>
                <w:rFonts w:ascii="Arial" w:hAnsi="Arial" w:cs="Arial"/>
              </w:rPr>
              <w:lastRenderedPageBreak/>
              <w:t>projektu w zakresie koniecznym do oceny spełnienia kryterium.</w:t>
            </w:r>
          </w:p>
        </w:tc>
        <w:tc>
          <w:tcPr>
            <w:tcW w:w="1843" w:type="dxa"/>
          </w:tcPr>
          <w:p w:rsidR="003A2EE2" w:rsidRPr="00AC35DB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lastRenderedPageBreak/>
              <w:t>Kryterium zero</w:t>
            </w:r>
            <w:r w:rsidR="00C52392">
              <w:rPr>
                <w:rFonts w:ascii="Arial" w:hAnsi="Arial" w:cs="Arial"/>
              </w:rPr>
              <w:t>-</w:t>
            </w:r>
            <w:r w:rsidRPr="00AC35DB">
              <w:rPr>
                <w:rFonts w:ascii="Arial" w:hAnsi="Arial" w:cs="Arial"/>
              </w:rPr>
              <w:t>jedynkowe</w:t>
            </w:r>
          </w:p>
          <w:p w:rsidR="003A2EE2" w:rsidRPr="00AC35DB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Ocena spełnienia kryterium będzie polegała na przyznaniu wartości logicznych:</w:t>
            </w:r>
          </w:p>
          <w:p w:rsidR="003A2EE2" w:rsidRPr="00AC35DB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„TAK”</w:t>
            </w:r>
          </w:p>
          <w:p w:rsidR="003A2EE2" w:rsidRPr="00AC35DB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lastRenderedPageBreak/>
              <w:t>„NIE– do uzupełnienia/ poprawy”</w:t>
            </w:r>
          </w:p>
          <w:p w:rsidR="003A2EE2" w:rsidRPr="00AC35DB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„NIE”</w:t>
            </w:r>
          </w:p>
        </w:tc>
        <w:tc>
          <w:tcPr>
            <w:tcW w:w="1607" w:type="dxa"/>
          </w:tcPr>
          <w:p w:rsidR="003A2EE2" w:rsidRPr="00AC35DB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lastRenderedPageBreak/>
              <w:t>Nie dotyczy</w:t>
            </w:r>
          </w:p>
        </w:tc>
      </w:tr>
      <w:tr w:rsidR="003A2EE2" w:rsidRPr="00A02874" w:rsidTr="009A232C">
        <w:tc>
          <w:tcPr>
            <w:tcW w:w="675" w:type="dxa"/>
          </w:tcPr>
          <w:p w:rsidR="003A2EE2" w:rsidRPr="005F463B" w:rsidRDefault="003A2EE2" w:rsidP="003A2EE2">
            <w:pPr>
              <w:pStyle w:val="Akapitzlist"/>
              <w:numPr>
                <w:ilvl w:val="0"/>
                <w:numId w:val="25"/>
              </w:num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297" w:type="dxa"/>
          </w:tcPr>
          <w:p w:rsidR="003A2EE2" w:rsidRPr="00470CD9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470CD9">
              <w:rPr>
                <w:rStyle w:val="normaltextrun"/>
                <w:rFonts w:ascii="Arial" w:hAnsi="Arial" w:cs="Arial"/>
              </w:rPr>
              <w:t xml:space="preserve">Projekt jest zgodny </w:t>
            </w:r>
            <w:r w:rsidR="00C52392">
              <w:rPr>
                <w:rStyle w:val="normaltextrun"/>
                <w:rFonts w:ascii="Arial" w:hAnsi="Arial" w:cs="Arial"/>
              </w:rPr>
              <w:br/>
            </w:r>
            <w:r w:rsidR="004A7251">
              <w:rPr>
                <w:rStyle w:val="normaltextrun"/>
                <w:rFonts w:ascii="Arial" w:hAnsi="Arial" w:cs="Arial"/>
              </w:rPr>
              <w:t>z zasadą zrównoważonego rozwoju</w:t>
            </w:r>
          </w:p>
        </w:tc>
        <w:tc>
          <w:tcPr>
            <w:tcW w:w="5387" w:type="dxa"/>
          </w:tcPr>
          <w:p w:rsidR="003A2EE2" w:rsidRPr="00470CD9" w:rsidRDefault="0056188D" w:rsidP="00C52392">
            <w:pPr>
              <w:pStyle w:val="paragraph"/>
              <w:spacing w:line="360" w:lineRule="auto"/>
              <w:textAlignment w:val="baseline"/>
              <w:rPr>
                <w:sz w:val="22"/>
                <w:szCs w:val="22"/>
              </w:rPr>
            </w:pPr>
            <w:r>
              <w:rPr>
                <w:rStyle w:val="normaltextrun"/>
                <w:rFonts w:ascii="Arial" w:hAnsi="Arial" w:cs="Arial"/>
                <w:sz w:val="22"/>
                <w:szCs w:val="22"/>
              </w:rPr>
              <w:t>Zgodność projektu oznacza,</w:t>
            </w:r>
            <w:r w:rsidR="003A2EE2" w:rsidRPr="00470CD9">
              <w:rPr>
                <w:rStyle w:val="normaltextrun"/>
                <w:rFonts w:ascii="Arial" w:hAnsi="Arial" w:cs="Arial"/>
                <w:sz w:val="22"/>
                <w:szCs w:val="22"/>
              </w:rPr>
              <w:t xml:space="preserve"> że stosownie do podejmowanych w projekcie działań (zarówno </w:t>
            </w:r>
            <w:r w:rsidR="00C52392">
              <w:rPr>
                <w:rStyle w:val="normaltextrun"/>
                <w:rFonts w:ascii="Arial" w:hAnsi="Arial" w:cs="Arial"/>
                <w:sz w:val="22"/>
                <w:szCs w:val="22"/>
              </w:rPr>
              <w:br/>
            </w:r>
            <w:r w:rsidR="003A2EE2" w:rsidRPr="00470CD9">
              <w:rPr>
                <w:rStyle w:val="normaltextrun"/>
                <w:rFonts w:ascii="Arial" w:hAnsi="Arial" w:cs="Arial"/>
                <w:sz w:val="22"/>
                <w:szCs w:val="22"/>
              </w:rPr>
              <w:t xml:space="preserve">w ramach zarządzania projektem, jak i realizacji działań merytorycznych) zastosowane zostaną rozwiązania proekologiczne tj. m.in.: oszczędność wody i energii, powtórne wykorzystywanie zasobów, ograniczenie wpływu na bioróżnorodność, w tym upowszechnione zostaną ekologiczne praktyki. Na przykład materiały projektowe i promocyjne zostaną udostępnione elektronicznie lub wydrukowane zostaną na papierze z recyklingu, odpady będą segregowane, użytkowane będzie energooszczędne oświetlenie, wykorzystywany będzie niskoemisyjny </w:t>
            </w:r>
            <w:r w:rsidR="003A2EE2" w:rsidRPr="00470CD9">
              <w:rPr>
                <w:rStyle w:val="normaltextrun"/>
                <w:rFonts w:ascii="Arial" w:hAnsi="Arial" w:cs="Arial"/>
                <w:sz w:val="22"/>
                <w:szCs w:val="22"/>
              </w:rPr>
              <w:lastRenderedPageBreak/>
              <w:t xml:space="preserve">transport, itp. Proces zarządzania projektem również będzie się odbywał w ww. sposób – z ograniczeniem zużycia papieru, zdalną formą współpracy ograniczającą ślad węglowy, stosowaniem zielonych klauzul w zamówieniach, korzystaniem </w:t>
            </w:r>
            <w:r w:rsidR="00C52392">
              <w:rPr>
                <w:rStyle w:val="normaltextrun"/>
                <w:rFonts w:ascii="Arial" w:hAnsi="Arial" w:cs="Arial"/>
                <w:sz w:val="22"/>
                <w:szCs w:val="22"/>
              </w:rPr>
              <w:br/>
            </w:r>
            <w:r w:rsidR="003A2EE2" w:rsidRPr="00470CD9">
              <w:rPr>
                <w:rStyle w:val="normaltextrun"/>
                <w:rFonts w:ascii="Arial" w:hAnsi="Arial" w:cs="Arial"/>
                <w:sz w:val="22"/>
                <w:szCs w:val="22"/>
              </w:rPr>
              <w:t xml:space="preserve">z energooszczędnych rozwiązań, promocją działań </w:t>
            </w:r>
            <w:r w:rsidR="00C52392">
              <w:rPr>
                <w:rStyle w:val="normaltextrun"/>
                <w:rFonts w:ascii="Arial" w:hAnsi="Arial" w:cs="Arial"/>
                <w:sz w:val="22"/>
                <w:szCs w:val="22"/>
              </w:rPr>
              <w:br/>
            </w:r>
            <w:r w:rsidR="003A2EE2" w:rsidRPr="00470CD9">
              <w:rPr>
                <w:rStyle w:val="normaltextrun"/>
                <w:rFonts w:ascii="Arial" w:hAnsi="Arial" w:cs="Arial"/>
                <w:sz w:val="22"/>
                <w:szCs w:val="22"/>
              </w:rPr>
              <w:t>i postaw proekologicznych itp. Efekty i produkty projektów nie będą wpływać negatywnie na środowisko naturalne.</w:t>
            </w:r>
          </w:p>
          <w:p w:rsidR="003A2EE2" w:rsidRPr="00470CD9" w:rsidRDefault="003A2EE2" w:rsidP="003A2EE2">
            <w:pPr>
              <w:spacing w:line="360" w:lineRule="auto"/>
              <w:rPr>
                <w:rFonts w:ascii="Arial" w:eastAsia="Arial" w:hAnsi="Arial" w:cs="Arial"/>
              </w:rPr>
            </w:pPr>
            <w:r w:rsidRPr="00470CD9">
              <w:rPr>
                <w:rStyle w:val="normaltextrun"/>
                <w:rFonts w:ascii="Arial" w:hAnsi="Arial" w:cs="Arial"/>
              </w:rPr>
              <w:t>Kryterium zostanie zweryfikowane na podstawie zapisów we wniosku o dofinansowanie projektu, zwłaszcza zapisów z części dot. realizacji zasad horyzontalnych.</w:t>
            </w:r>
          </w:p>
        </w:tc>
        <w:tc>
          <w:tcPr>
            <w:tcW w:w="2409" w:type="dxa"/>
          </w:tcPr>
          <w:p w:rsidR="003A2EE2" w:rsidRPr="00AC35DB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TAK</w:t>
            </w:r>
          </w:p>
          <w:p w:rsidR="003A2EE2" w:rsidRPr="00AC35DB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Kryterium obligatoryjne – spełnienie kryterium jest niezbędne do przyznania dofinansowania.</w:t>
            </w:r>
          </w:p>
          <w:p w:rsidR="003A2EE2" w:rsidRPr="00AC35DB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 xml:space="preserve">Wnioskodawca ma możliwość uzupełnienia/ poprawy projektu w zakresie </w:t>
            </w:r>
            <w:r w:rsidRPr="00AC35DB">
              <w:rPr>
                <w:rFonts w:ascii="Arial" w:hAnsi="Arial" w:cs="Arial"/>
              </w:rPr>
              <w:lastRenderedPageBreak/>
              <w:t>koniecznym do oceny spełnienia kryterium.</w:t>
            </w:r>
          </w:p>
        </w:tc>
        <w:tc>
          <w:tcPr>
            <w:tcW w:w="1843" w:type="dxa"/>
          </w:tcPr>
          <w:p w:rsidR="003A2EE2" w:rsidRPr="00AC35DB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lastRenderedPageBreak/>
              <w:t>Kryterium zero</w:t>
            </w:r>
            <w:r w:rsidR="00C52392">
              <w:rPr>
                <w:rFonts w:ascii="Arial" w:hAnsi="Arial" w:cs="Arial"/>
              </w:rPr>
              <w:t>-</w:t>
            </w:r>
            <w:r w:rsidRPr="00AC35DB">
              <w:rPr>
                <w:rFonts w:ascii="Arial" w:hAnsi="Arial" w:cs="Arial"/>
              </w:rPr>
              <w:t>jedynkowe</w:t>
            </w:r>
          </w:p>
          <w:p w:rsidR="003A2EE2" w:rsidRPr="00AC35DB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Ocena spełnienia kryterium będzie polegała na przyznaniu wartości logicznych:</w:t>
            </w:r>
          </w:p>
          <w:p w:rsidR="003A2EE2" w:rsidRPr="00AC35DB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„TAK”</w:t>
            </w:r>
          </w:p>
          <w:p w:rsidR="003A2EE2" w:rsidRPr="00AC35DB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lastRenderedPageBreak/>
              <w:t>„NIE– do uzupełnienia/ poprawy”</w:t>
            </w:r>
          </w:p>
          <w:p w:rsidR="003A2EE2" w:rsidRPr="00AC35DB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„NIE”</w:t>
            </w:r>
          </w:p>
        </w:tc>
        <w:tc>
          <w:tcPr>
            <w:tcW w:w="1607" w:type="dxa"/>
          </w:tcPr>
          <w:p w:rsidR="003A2EE2" w:rsidRPr="00AC35DB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lastRenderedPageBreak/>
              <w:t>Nie dotyczy</w:t>
            </w:r>
          </w:p>
        </w:tc>
      </w:tr>
      <w:tr w:rsidR="003A2EE2" w:rsidRPr="00A02874" w:rsidTr="009A232C">
        <w:tc>
          <w:tcPr>
            <w:tcW w:w="675" w:type="dxa"/>
          </w:tcPr>
          <w:p w:rsidR="003A2EE2" w:rsidRPr="005F463B" w:rsidRDefault="003A2EE2" w:rsidP="003A2EE2">
            <w:pPr>
              <w:pStyle w:val="Akapitzlist"/>
              <w:numPr>
                <w:ilvl w:val="0"/>
                <w:numId w:val="25"/>
              </w:num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297" w:type="dxa"/>
          </w:tcPr>
          <w:p w:rsidR="003A2EE2" w:rsidRPr="00FF1C58" w:rsidRDefault="003A2EE2" w:rsidP="003A2EE2">
            <w:pPr>
              <w:spacing w:line="360" w:lineRule="auto"/>
              <w:rPr>
                <w:rStyle w:val="normaltextrun"/>
                <w:rFonts w:ascii="Arial" w:hAnsi="Arial" w:cs="Arial"/>
              </w:rPr>
            </w:pPr>
            <w:r w:rsidRPr="00422BCD">
              <w:rPr>
                <w:rFonts w:ascii="Arial" w:hAnsi="Arial" w:cs="Arial"/>
                <w:color w:val="000000"/>
              </w:rPr>
              <w:t xml:space="preserve">Projekt zawiera działania przyczyniające się do zmniejszenia </w:t>
            </w:r>
            <w:r w:rsidRPr="00422BCD">
              <w:rPr>
                <w:rFonts w:ascii="Arial" w:hAnsi="Arial" w:cs="Arial"/>
                <w:color w:val="000000"/>
              </w:rPr>
              <w:lastRenderedPageBreak/>
              <w:t xml:space="preserve">zjawiska dyskryminacji na rynku pracy ze względu na płeć, wiek, niepełnosprawność, orientację </w:t>
            </w:r>
            <w:r>
              <w:rPr>
                <w:rFonts w:ascii="Arial" w:hAnsi="Arial" w:cs="Arial"/>
                <w:color w:val="000000"/>
              </w:rPr>
              <w:t>seksualną, pochodzenie etniczne</w:t>
            </w:r>
          </w:p>
        </w:tc>
        <w:tc>
          <w:tcPr>
            <w:tcW w:w="5387" w:type="dxa"/>
          </w:tcPr>
          <w:p w:rsidR="003A2EE2" w:rsidRDefault="003A2EE2" w:rsidP="003A2EE2">
            <w:pPr>
              <w:spacing w:before="100" w:beforeAutospacing="1" w:after="100" w:afterAutospacing="1" w:line="360" w:lineRule="auto"/>
              <w:rPr>
                <w:rFonts w:ascii="Arial" w:eastAsia="Times New Roman" w:hAnsi="Arial" w:cs="Arial"/>
                <w:lang w:eastAsia="pl-PL"/>
              </w:rPr>
            </w:pPr>
            <w:r w:rsidRPr="00422BCD">
              <w:rPr>
                <w:rFonts w:ascii="Arial" w:eastAsia="Times New Roman" w:hAnsi="Arial" w:cs="Arial"/>
                <w:color w:val="000000"/>
                <w:lang w:eastAsia="pl-PL"/>
              </w:rPr>
              <w:lastRenderedPageBreak/>
              <w:t xml:space="preserve">Działania przyczyniające się do zmniejszenia zjawiska dyskryminacji na rynku pracy ze względu </w:t>
            </w:r>
            <w:r w:rsidRPr="00422BCD">
              <w:rPr>
                <w:rFonts w:ascii="Arial" w:eastAsia="Times New Roman" w:hAnsi="Arial" w:cs="Arial"/>
                <w:color w:val="000000"/>
                <w:lang w:eastAsia="pl-PL"/>
              </w:rPr>
              <w:lastRenderedPageBreak/>
              <w:t>na płeć, wiek, niepełnosprawność, orientację seksualną, pochodzenie etniczne polegają m.in. na:</w:t>
            </w:r>
          </w:p>
          <w:p w:rsidR="003A2EE2" w:rsidRDefault="003A2EE2" w:rsidP="003A2EE2">
            <w:pPr>
              <w:numPr>
                <w:ilvl w:val="0"/>
                <w:numId w:val="37"/>
              </w:numPr>
              <w:spacing w:before="100" w:beforeAutospacing="1" w:after="100" w:afterAutospacing="1" w:line="36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22BCD">
              <w:rPr>
                <w:rFonts w:ascii="Arial" w:eastAsia="Times New Roman" w:hAnsi="Arial" w:cs="Arial"/>
                <w:color w:val="000000"/>
                <w:lang w:eastAsia="pl-PL"/>
              </w:rPr>
              <w:t>zwiększaniu świadomości i wiedzy na temat sytuacji i potrzeb grup szczególnie narażonych na rynku pracy na dyskryminację ze względu na płeć, wiek, niepełnosprawność, orientację seksualną, pochodzenie etniczne</w:t>
            </w:r>
          </w:p>
          <w:p w:rsidR="003A2EE2" w:rsidRDefault="003A2EE2" w:rsidP="00C52392">
            <w:pPr>
              <w:numPr>
                <w:ilvl w:val="0"/>
                <w:numId w:val="37"/>
              </w:numPr>
              <w:spacing w:before="100" w:beforeAutospacing="1" w:after="100" w:afterAutospacing="1" w:line="36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22BCD">
              <w:rPr>
                <w:rFonts w:ascii="Arial" w:eastAsia="Times New Roman" w:hAnsi="Arial" w:cs="Arial"/>
                <w:color w:val="000000"/>
                <w:lang w:eastAsia="pl-PL"/>
              </w:rPr>
              <w:t xml:space="preserve">zwiększaniu wiedzy na temat barier </w:t>
            </w:r>
            <w:r w:rsidR="00C52392">
              <w:rPr>
                <w:rFonts w:ascii="Arial" w:eastAsia="Times New Roman" w:hAnsi="Arial" w:cs="Arial"/>
                <w:color w:val="000000"/>
                <w:lang w:eastAsia="pl-PL"/>
              </w:rPr>
              <w:br/>
            </w:r>
            <w:r w:rsidRPr="00422BCD">
              <w:rPr>
                <w:rFonts w:ascii="Arial" w:eastAsia="Times New Roman" w:hAnsi="Arial" w:cs="Arial"/>
                <w:color w:val="000000"/>
                <w:lang w:eastAsia="pl-PL"/>
              </w:rPr>
              <w:t>w zatrudnieniu ww. grup (w tym barier systemowych) wynikających ze szkodliwych stereotypów</w:t>
            </w:r>
          </w:p>
          <w:p w:rsidR="003A2EE2" w:rsidRPr="00FF1C58" w:rsidRDefault="003A2EE2" w:rsidP="003A2EE2">
            <w:pPr>
              <w:numPr>
                <w:ilvl w:val="0"/>
                <w:numId w:val="37"/>
              </w:numPr>
              <w:spacing w:before="100" w:beforeAutospacing="1" w:after="100" w:afterAutospacing="1" w:line="360" w:lineRule="auto"/>
              <w:rPr>
                <w:rStyle w:val="normaltextrun"/>
                <w:rFonts w:ascii="Arial" w:hAnsi="Arial" w:cs="Arial"/>
              </w:rPr>
            </w:pPr>
            <w:r w:rsidRPr="00422BCD">
              <w:rPr>
                <w:rFonts w:ascii="Arial" w:eastAsia="Times New Roman" w:hAnsi="Arial" w:cs="Arial"/>
                <w:color w:val="000000"/>
                <w:lang w:eastAsia="pl-PL"/>
              </w:rPr>
              <w:t xml:space="preserve">zwiększaniu wiedzy na temat rozwiązań </w:t>
            </w:r>
            <w:r w:rsidR="00C52392">
              <w:rPr>
                <w:rFonts w:ascii="Arial" w:eastAsia="Times New Roman" w:hAnsi="Arial" w:cs="Arial"/>
                <w:color w:val="000000"/>
                <w:lang w:eastAsia="pl-PL"/>
              </w:rPr>
              <w:br/>
            </w:r>
            <w:r w:rsidRPr="00422BCD">
              <w:rPr>
                <w:rFonts w:ascii="Arial" w:eastAsia="Times New Roman" w:hAnsi="Arial" w:cs="Arial"/>
                <w:color w:val="000000"/>
                <w:lang w:eastAsia="pl-PL"/>
              </w:rPr>
              <w:t xml:space="preserve">i dobrych praktyk w zakresie tworzenia przyjaznego i wolnego od dyskryminacji </w:t>
            </w:r>
            <w:r w:rsidRPr="00422BCD">
              <w:rPr>
                <w:rFonts w:ascii="Arial" w:eastAsia="Times New Roman" w:hAnsi="Arial" w:cs="Arial"/>
                <w:color w:val="000000"/>
                <w:lang w:eastAsia="pl-PL"/>
              </w:rPr>
              <w:lastRenderedPageBreak/>
              <w:t>miejsca pracy dla pracowników należących do tych grup.</w:t>
            </w:r>
          </w:p>
        </w:tc>
        <w:tc>
          <w:tcPr>
            <w:tcW w:w="2409" w:type="dxa"/>
          </w:tcPr>
          <w:p w:rsidR="003A2EE2" w:rsidRPr="00AC35DB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TAK</w:t>
            </w:r>
          </w:p>
          <w:p w:rsidR="003A2EE2" w:rsidRPr="00AC35DB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 xml:space="preserve">Kryterium obligatoryjne – </w:t>
            </w:r>
            <w:r w:rsidRPr="00AC35DB">
              <w:rPr>
                <w:rFonts w:ascii="Arial" w:hAnsi="Arial" w:cs="Arial"/>
              </w:rPr>
              <w:lastRenderedPageBreak/>
              <w:t>spełnienie kryterium jest niezbędne do przyznania dofinansowania.</w:t>
            </w:r>
          </w:p>
          <w:p w:rsidR="003A2EE2" w:rsidRPr="00AC35DB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Wnioskodawca ma możliwość uzupełnienia/ poprawy projektu w zakresie koniecznym do oceny spełnienia kryterium.</w:t>
            </w:r>
          </w:p>
        </w:tc>
        <w:tc>
          <w:tcPr>
            <w:tcW w:w="1843" w:type="dxa"/>
          </w:tcPr>
          <w:p w:rsidR="003A2EE2" w:rsidRPr="00AC35DB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lastRenderedPageBreak/>
              <w:t>Kryterium zero</w:t>
            </w:r>
            <w:r w:rsidR="00C52392">
              <w:rPr>
                <w:rFonts w:ascii="Arial" w:hAnsi="Arial" w:cs="Arial"/>
              </w:rPr>
              <w:t>-</w:t>
            </w:r>
            <w:r w:rsidRPr="00AC35DB">
              <w:rPr>
                <w:rFonts w:ascii="Arial" w:hAnsi="Arial" w:cs="Arial"/>
              </w:rPr>
              <w:t>jedynkowe</w:t>
            </w:r>
          </w:p>
          <w:p w:rsidR="003A2EE2" w:rsidRPr="00AC35DB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lastRenderedPageBreak/>
              <w:t>Ocena spełnienia kryterium będzie polegała na przyznaniu wartości logicznych:</w:t>
            </w:r>
          </w:p>
          <w:p w:rsidR="003A2EE2" w:rsidRPr="00AC35DB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„TAK”</w:t>
            </w:r>
          </w:p>
          <w:p w:rsidR="003A2EE2" w:rsidRPr="00AC35DB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„NIE– do uzupełnienia/ poprawy”</w:t>
            </w:r>
          </w:p>
          <w:p w:rsidR="003A2EE2" w:rsidRPr="00AC35DB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„NIE”</w:t>
            </w:r>
          </w:p>
        </w:tc>
        <w:tc>
          <w:tcPr>
            <w:tcW w:w="1607" w:type="dxa"/>
          </w:tcPr>
          <w:p w:rsidR="003A2EE2" w:rsidRPr="00AC35DB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lastRenderedPageBreak/>
              <w:t>Nie dotyczy</w:t>
            </w:r>
          </w:p>
        </w:tc>
      </w:tr>
    </w:tbl>
    <w:p w:rsidR="005F463B" w:rsidRDefault="005F463B">
      <w:pPr>
        <w:spacing w:after="0" w:line="240" w:lineRule="auto"/>
        <w:rPr>
          <w:rFonts w:ascii="Arial" w:eastAsiaTheme="majorEastAsia" w:hAnsi="Arial" w:cstheme="majorBidi"/>
          <w:b/>
          <w:bCs/>
          <w:color w:val="44546A" w:themeColor="text2"/>
          <w:sz w:val="24"/>
          <w:szCs w:val="26"/>
        </w:rPr>
      </w:pPr>
      <w:r>
        <w:lastRenderedPageBreak/>
        <w:br w:type="page"/>
      </w:r>
    </w:p>
    <w:p w:rsidR="005F463B" w:rsidRDefault="005F463B" w:rsidP="00E04CDB">
      <w:pPr>
        <w:pStyle w:val="Nagwek2"/>
        <w:spacing w:line="360" w:lineRule="auto"/>
      </w:pPr>
      <w:r>
        <w:lastRenderedPageBreak/>
        <w:t>Kryteria dostępu</w:t>
      </w:r>
    </w:p>
    <w:tbl>
      <w:tblPr>
        <w:tblW w:w="14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  <w:tblCaption w:val="Kryteria dostępu dzialanie 5.10 FE SL"/>
        <w:tblDescription w:val="Tabela zawiera kryteria dostępu dla działania 5.10 FE SL"/>
      </w:tblPr>
      <w:tblGrid>
        <w:gridCol w:w="675"/>
        <w:gridCol w:w="2297"/>
        <w:gridCol w:w="5387"/>
        <w:gridCol w:w="2409"/>
        <w:gridCol w:w="1814"/>
        <w:gridCol w:w="1588"/>
      </w:tblGrid>
      <w:tr w:rsidR="005F463B" w:rsidRPr="00A02874" w:rsidTr="009A232C">
        <w:trPr>
          <w:tblHeader/>
        </w:trPr>
        <w:tc>
          <w:tcPr>
            <w:tcW w:w="675" w:type="dxa"/>
            <w:shd w:val="clear" w:color="auto" w:fill="D0CECE"/>
          </w:tcPr>
          <w:p w:rsidR="005F463B" w:rsidRPr="00B61998" w:rsidRDefault="005F463B" w:rsidP="009A232C">
            <w:pPr>
              <w:pStyle w:val="Akapitzlist"/>
              <w:spacing w:line="360" w:lineRule="auto"/>
              <w:ind w:left="22"/>
              <w:rPr>
                <w:rFonts w:ascii="Arial" w:hAnsi="Arial" w:cs="Arial"/>
                <w:b/>
              </w:rPr>
            </w:pPr>
            <w:r w:rsidRPr="00B61998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2297" w:type="dxa"/>
            <w:shd w:val="clear" w:color="auto" w:fill="D0CECE"/>
          </w:tcPr>
          <w:p w:rsidR="005F463B" w:rsidRPr="001E495D" w:rsidRDefault="005F463B" w:rsidP="009A232C">
            <w:pPr>
              <w:spacing w:line="360" w:lineRule="auto"/>
              <w:rPr>
                <w:rFonts w:ascii="Arial" w:hAnsi="Arial" w:cs="Arial"/>
              </w:rPr>
            </w:pPr>
            <w:r w:rsidRPr="001E495D">
              <w:rPr>
                <w:rFonts w:ascii="Arial" w:hAnsi="Arial" w:cs="Arial"/>
                <w:b/>
              </w:rPr>
              <w:t>Nazwa kryterium</w:t>
            </w:r>
          </w:p>
        </w:tc>
        <w:tc>
          <w:tcPr>
            <w:tcW w:w="5387" w:type="dxa"/>
            <w:shd w:val="clear" w:color="auto" w:fill="D0CECE"/>
          </w:tcPr>
          <w:p w:rsidR="005F463B" w:rsidRPr="001E495D" w:rsidRDefault="005F463B" w:rsidP="005F463B">
            <w:pPr>
              <w:spacing w:line="360" w:lineRule="auto"/>
              <w:rPr>
                <w:rFonts w:ascii="Arial" w:hAnsi="Arial" w:cs="Arial"/>
              </w:rPr>
            </w:pPr>
            <w:r w:rsidRPr="001E495D">
              <w:rPr>
                <w:rFonts w:ascii="Arial" w:hAnsi="Arial" w:cs="Arial"/>
                <w:b/>
              </w:rPr>
              <w:t>Definicja kryterium</w:t>
            </w:r>
          </w:p>
        </w:tc>
        <w:tc>
          <w:tcPr>
            <w:tcW w:w="2409" w:type="dxa"/>
            <w:shd w:val="clear" w:color="auto" w:fill="D0CECE"/>
          </w:tcPr>
          <w:p w:rsidR="005F463B" w:rsidRPr="00B61998" w:rsidRDefault="005F463B" w:rsidP="009A232C">
            <w:pPr>
              <w:spacing w:line="360" w:lineRule="auto"/>
              <w:rPr>
                <w:rFonts w:ascii="Arial" w:hAnsi="Arial" w:cs="Arial"/>
                <w:b/>
              </w:rPr>
            </w:pPr>
            <w:r w:rsidRPr="00B61998">
              <w:rPr>
                <w:rFonts w:ascii="Arial" w:hAnsi="Arial" w:cs="Arial"/>
                <w:b/>
              </w:rPr>
              <w:t>Czy spełnienie kryterium jest konieczne do przyznania dofinansowania?</w:t>
            </w:r>
          </w:p>
        </w:tc>
        <w:tc>
          <w:tcPr>
            <w:tcW w:w="1814" w:type="dxa"/>
            <w:shd w:val="clear" w:color="auto" w:fill="D0CECE"/>
          </w:tcPr>
          <w:p w:rsidR="005F463B" w:rsidRPr="00B61998" w:rsidRDefault="005F463B" w:rsidP="009A232C">
            <w:pPr>
              <w:spacing w:line="360" w:lineRule="auto"/>
              <w:rPr>
                <w:rFonts w:ascii="Arial" w:hAnsi="Arial" w:cs="Arial"/>
                <w:b/>
              </w:rPr>
            </w:pPr>
            <w:r w:rsidRPr="00B61998">
              <w:rPr>
                <w:rFonts w:ascii="Arial" w:hAnsi="Arial" w:cs="Arial"/>
                <w:b/>
              </w:rPr>
              <w:t>Sposób oceny kryterium</w:t>
            </w:r>
          </w:p>
        </w:tc>
        <w:tc>
          <w:tcPr>
            <w:tcW w:w="1588" w:type="dxa"/>
            <w:shd w:val="clear" w:color="auto" w:fill="D0CECE"/>
          </w:tcPr>
          <w:p w:rsidR="005F463B" w:rsidRPr="00B61998" w:rsidRDefault="005F463B" w:rsidP="009A232C">
            <w:pPr>
              <w:spacing w:line="360" w:lineRule="auto"/>
              <w:rPr>
                <w:rFonts w:ascii="Arial" w:hAnsi="Arial" w:cs="Arial"/>
                <w:b/>
              </w:rPr>
            </w:pPr>
            <w:r w:rsidRPr="00B61998">
              <w:rPr>
                <w:rFonts w:ascii="Arial" w:hAnsi="Arial" w:cs="Arial"/>
                <w:b/>
              </w:rPr>
              <w:t>Szczególne znaczenie kryterium</w:t>
            </w:r>
          </w:p>
        </w:tc>
      </w:tr>
      <w:tr w:rsidR="00CD0E5C" w:rsidRPr="00A02874" w:rsidTr="009A232C">
        <w:tc>
          <w:tcPr>
            <w:tcW w:w="675" w:type="dxa"/>
          </w:tcPr>
          <w:p w:rsidR="00CD0E5C" w:rsidRPr="005F463B" w:rsidRDefault="00CD0E5C" w:rsidP="00CD0E5C">
            <w:pPr>
              <w:pStyle w:val="Akapitzlist"/>
              <w:numPr>
                <w:ilvl w:val="0"/>
                <w:numId w:val="29"/>
              </w:num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297" w:type="dxa"/>
          </w:tcPr>
          <w:p w:rsidR="00CD0E5C" w:rsidRDefault="00CD0E5C" w:rsidP="00CD0E5C">
            <w:pPr>
              <w:pStyle w:val="Default"/>
              <w:widowControl w:val="0"/>
              <w:spacing w:line="360" w:lineRule="auto"/>
              <w:ind w:left="108"/>
              <w:rPr>
                <w:sz w:val="22"/>
                <w:szCs w:val="22"/>
              </w:rPr>
            </w:pPr>
            <w:r w:rsidRPr="00AC35DB">
              <w:rPr>
                <w:color w:val="auto"/>
                <w:sz w:val="22"/>
                <w:szCs w:val="22"/>
              </w:rPr>
              <w:t>Grupa docelowa</w:t>
            </w:r>
          </w:p>
        </w:tc>
        <w:tc>
          <w:tcPr>
            <w:tcW w:w="5387" w:type="dxa"/>
          </w:tcPr>
          <w:p w:rsidR="00CD0E5C" w:rsidRDefault="00CD0E5C" w:rsidP="00CD0E5C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Grupę docelową stanowią:</w:t>
            </w:r>
          </w:p>
          <w:p w:rsidR="00CD0E5C" w:rsidRPr="00CD0E5C" w:rsidRDefault="00CD0E5C" w:rsidP="00CD0E5C">
            <w:pPr>
              <w:pStyle w:val="Akapitzlist"/>
              <w:widowControl w:val="0"/>
              <w:numPr>
                <w:ilvl w:val="0"/>
                <w:numId w:val="44"/>
              </w:num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</w:rPr>
            </w:pPr>
            <w:r w:rsidRPr="00CD0E5C">
              <w:rPr>
                <w:rFonts w:ascii="Arial" w:hAnsi="Arial" w:cs="Arial"/>
              </w:rPr>
              <w:t>urzędy pracy Województwa Śląskiego oraz ich pracownicy realizujący zadania w ramach sieci EURES</w:t>
            </w:r>
          </w:p>
          <w:p w:rsidR="00CD0E5C" w:rsidRDefault="00CD0E5C" w:rsidP="00CD0E5C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</w:rPr>
            </w:pPr>
            <w:r w:rsidRPr="00891762">
              <w:rPr>
                <w:rFonts w:ascii="Arial" w:hAnsi="Arial" w:cs="Arial"/>
              </w:rPr>
              <w:t xml:space="preserve">Kryterium zostanie zweryfikowane przez oceniającego na podstawie zapisów wniosku </w:t>
            </w:r>
            <w:r w:rsidR="00C52392">
              <w:rPr>
                <w:rFonts w:ascii="Arial" w:hAnsi="Arial" w:cs="Arial"/>
              </w:rPr>
              <w:br/>
            </w:r>
            <w:r w:rsidRPr="00891762">
              <w:rPr>
                <w:rFonts w:ascii="Arial" w:hAnsi="Arial" w:cs="Arial"/>
              </w:rPr>
              <w:t>o dofinansowanie.</w:t>
            </w:r>
          </w:p>
        </w:tc>
        <w:tc>
          <w:tcPr>
            <w:tcW w:w="2409" w:type="dxa"/>
          </w:tcPr>
          <w:p w:rsidR="00CD0E5C" w:rsidRDefault="00CD0E5C" w:rsidP="00CD0E5C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TAK</w:t>
            </w:r>
          </w:p>
          <w:p w:rsidR="00CD0E5C" w:rsidRDefault="00CD0E5C" w:rsidP="00CD0E5C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Wnioskodawca ma możliwość uzupełnienia/ poprawy projektu w zakresie koniecznym do oceny spełnienia kryterium.</w:t>
            </w:r>
          </w:p>
        </w:tc>
        <w:tc>
          <w:tcPr>
            <w:tcW w:w="1814" w:type="dxa"/>
          </w:tcPr>
          <w:p w:rsidR="00CD0E5C" w:rsidRDefault="00CD0E5C" w:rsidP="00CD0E5C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Kryterium zero</w:t>
            </w:r>
            <w:r w:rsidR="00C52392">
              <w:rPr>
                <w:rFonts w:ascii="Arial" w:hAnsi="Arial" w:cs="Arial"/>
              </w:rPr>
              <w:t>-</w:t>
            </w:r>
            <w:r w:rsidRPr="00AC35DB">
              <w:rPr>
                <w:rFonts w:ascii="Arial" w:hAnsi="Arial" w:cs="Arial"/>
              </w:rPr>
              <w:t>jedynkowe.</w:t>
            </w:r>
          </w:p>
          <w:p w:rsidR="00CD0E5C" w:rsidRDefault="00CD0E5C" w:rsidP="00CD0E5C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Ocena spełnienia kryterium będzie polegała na przyznaniu wartości logicznych:</w:t>
            </w:r>
          </w:p>
          <w:p w:rsidR="00CD0E5C" w:rsidRDefault="00CD0E5C" w:rsidP="00CD0E5C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„TAK”</w:t>
            </w:r>
          </w:p>
          <w:p w:rsidR="00CD0E5C" w:rsidRDefault="00CD0E5C" w:rsidP="00CD0E5C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„NIE– do uzupełnienia/ poprawy”</w:t>
            </w:r>
          </w:p>
          <w:p w:rsidR="00CD0E5C" w:rsidRDefault="00CD0E5C" w:rsidP="00CD0E5C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„NIE”</w:t>
            </w:r>
          </w:p>
        </w:tc>
        <w:tc>
          <w:tcPr>
            <w:tcW w:w="1588" w:type="dxa"/>
          </w:tcPr>
          <w:p w:rsidR="00CD0E5C" w:rsidRDefault="00CD0E5C" w:rsidP="00CD0E5C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Nie dotyczy</w:t>
            </w:r>
          </w:p>
        </w:tc>
      </w:tr>
      <w:tr w:rsidR="00CD0E5C" w:rsidRPr="00A02874" w:rsidTr="009A232C">
        <w:tc>
          <w:tcPr>
            <w:tcW w:w="675" w:type="dxa"/>
          </w:tcPr>
          <w:p w:rsidR="00CD0E5C" w:rsidRPr="00A02874" w:rsidRDefault="00CD0E5C" w:rsidP="00CD0E5C">
            <w:pPr>
              <w:pStyle w:val="Akapitzlist"/>
              <w:numPr>
                <w:ilvl w:val="0"/>
                <w:numId w:val="29"/>
              </w:num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297" w:type="dxa"/>
          </w:tcPr>
          <w:p w:rsidR="00CD0E5C" w:rsidRDefault="00CD0E5C" w:rsidP="00CD0E5C">
            <w:pPr>
              <w:spacing w:before="240"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 xml:space="preserve">Zasady dotyczące kwalifikacji </w:t>
            </w:r>
            <w:r w:rsidR="00C52392">
              <w:rPr>
                <w:rFonts w:ascii="Arial" w:hAnsi="Arial" w:cs="Arial"/>
              </w:rPr>
              <w:br/>
            </w:r>
            <w:r w:rsidRPr="00AC35DB">
              <w:rPr>
                <w:rFonts w:ascii="Arial" w:hAnsi="Arial" w:cs="Arial"/>
              </w:rPr>
              <w:t>i kompetencji</w:t>
            </w:r>
          </w:p>
        </w:tc>
        <w:tc>
          <w:tcPr>
            <w:tcW w:w="5387" w:type="dxa"/>
          </w:tcPr>
          <w:p w:rsidR="00CD0E5C" w:rsidRDefault="00CD0E5C" w:rsidP="00CD0E5C">
            <w:pPr>
              <w:adjustRightInd w:val="0"/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Wnioskodawca zapewnia, że efektem szkoleń/ kursów realizowanych w projekcie jest uzyskanie</w:t>
            </w:r>
            <w:r>
              <w:rPr>
                <w:rFonts w:ascii="Arial" w:hAnsi="Arial" w:cs="Arial"/>
              </w:rPr>
              <w:t xml:space="preserve"> / podniesienie </w:t>
            </w:r>
            <w:r w:rsidRPr="00AC35DB">
              <w:rPr>
                <w:rFonts w:ascii="Arial" w:hAnsi="Arial" w:cs="Arial"/>
              </w:rPr>
              <w:t>kwalifikacji</w:t>
            </w:r>
            <w:r>
              <w:rPr>
                <w:rFonts w:ascii="Arial" w:hAnsi="Arial" w:cs="Arial"/>
              </w:rPr>
              <w:t xml:space="preserve"> lub nabycie / podniesienie </w:t>
            </w:r>
            <w:r w:rsidRPr="00AC35DB">
              <w:rPr>
                <w:rFonts w:ascii="Arial" w:hAnsi="Arial" w:cs="Arial"/>
              </w:rPr>
              <w:t>kompetencji w rozumieniu obowiązującego załącznika nr 2 do Wytycznych dotyczących monitorowania postępu rzeczowego realizacji programów na lata 2021-2027.</w:t>
            </w:r>
          </w:p>
          <w:p w:rsidR="00CD0E5C" w:rsidRDefault="00CD0E5C" w:rsidP="00CD0E5C">
            <w:pPr>
              <w:pStyle w:val="Default"/>
              <w:spacing w:after="240" w:line="360" w:lineRule="auto"/>
              <w:rPr>
                <w:sz w:val="22"/>
                <w:szCs w:val="22"/>
              </w:rPr>
            </w:pPr>
            <w:r w:rsidRPr="00AC35DB">
              <w:rPr>
                <w:sz w:val="22"/>
                <w:szCs w:val="22"/>
              </w:rPr>
              <w:t>Szczegółowe informacje i wyjaśnienia zostaną ujęte w Regulaminie wyboru.</w:t>
            </w:r>
          </w:p>
          <w:p w:rsidR="00CD0E5C" w:rsidRDefault="00CD0E5C" w:rsidP="00CD0E5C">
            <w:pPr>
              <w:spacing w:line="360" w:lineRule="auto"/>
              <w:rPr>
                <w:rFonts w:ascii="Arial" w:hAnsi="Arial" w:cs="Arial"/>
                <w:bCs/>
              </w:rPr>
            </w:pPr>
            <w:r w:rsidRPr="00AC35DB">
              <w:rPr>
                <w:rFonts w:ascii="Arial" w:hAnsi="Arial" w:cs="Arial"/>
              </w:rPr>
              <w:t xml:space="preserve">Kryterium zostanie zweryfikowane przez oceniającego na podstawie treści wniosku </w:t>
            </w:r>
            <w:r w:rsidR="00C52392">
              <w:rPr>
                <w:rFonts w:ascii="Arial" w:hAnsi="Arial" w:cs="Arial"/>
              </w:rPr>
              <w:br/>
            </w:r>
            <w:r w:rsidRPr="00AC35DB">
              <w:rPr>
                <w:rFonts w:ascii="Arial" w:hAnsi="Arial" w:cs="Arial"/>
              </w:rPr>
              <w:t>o dofinansowanie projektu i deklaracji Wnioskodawcy.</w:t>
            </w:r>
          </w:p>
        </w:tc>
        <w:tc>
          <w:tcPr>
            <w:tcW w:w="2409" w:type="dxa"/>
          </w:tcPr>
          <w:p w:rsidR="00CD0E5C" w:rsidRDefault="00CD0E5C" w:rsidP="00CD0E5C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TAK</w:t>
            </w:r>
          </w:p>
          <w:p w:rsidR="00CD0E5C" w:rsidRDefault="00CD0E5C" w:rsidP="00CD0E5C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Wnioskodawca ma możliwość uzupełnienia/ poprawy projektu w zakresie koniecznym do oceny spełnienia kryterium.</w:t>
            </w:r>
          </w:p>
        </w:tc>
        <w:tc>
          <w:tcPr>
            <w:tcW w:w="1814" w:type="dxa"/>
          </w:tcPr>
          <w:p w:rsidR="00CD0E5C" w:rsidRDefault="00CD0E5C" w:rsidP="00CD0E5C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Kryterium zero</w:t>
            </w:r>
            <w:r w:rsidR="00C52392">
              <w:rPr>
                <w:rFonts w:ascii="Arial" w:hAnsi="Arial" w:cs="Arial"/>
              </w:rPr>
              <w:t>-</w:t>
            </w:r>
            <w:r w:rsidRPr="00AC35DB">
              <w:rPr>
                <w:rFonts w:ascii="Arial" w:hAnsi="Arial" w:cs="Arial"/>
              </w:rPr>
              <w:t>jedynkowe.</w:t>
            </w:r>
          </w:p>
          <w:p w:rsidR="00CD0E5C" w:rsidRDefault="00CD0E5C" w:rsidP="00CD0E5C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Ocena spełnienia kryterium będzie polegała na przyznaniu wartości logicznych:</w:t>
            </w:r>
          </w:p>
          <w:p w:rsidR="00CD0E5C" w:rsidRDefault="00CD0E5C" w:rsidP="00CD0E5C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„TAK”</w:t>
            </w:r>
          </w:p>
          <w:p w:rsidR="00CD0E5C" w:rsidRDefault="00CD0E5C" w:rsidP="00CD0E5C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„NIE– do uzupełnienia/ popraw</w:t>
            </w:r>
            <w:r>
              <w:rPr>
                <w:rFonts w:ascii="Arial" w:hAnsi="Arial" w:cs="Arial"/>
              </w:rPr>
              <w:t>y”</w:t>
            </w:r>
          </w:p>
          <w:p w:rsidR="00CD0E5C" w:rsidRDefault="00CD0E5C" w:rsidP="00CD0E5C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„NIE”</w:t>
            </w:r>
          </w:p>
        </w:tc>
        <w:tc>
          <w:tcPr>
            <w:tcW w:w="1588" w:type="dxa"/>
          </w:tcPr>
          <w:p w:rsidR="00CD0E5C" w:rsidRDefault="00CD0E5C" w:rsidP="00CD0E5C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Nie dotyczy</w:t>
            </w:r>
          </w:p>
        </w:tc>
      </w:tr>
    </w:tbl>
    <w:p w:rsidR="00D65C47" w:rsidRDefault="00EF298E" w:rsidP="00EF298E">
      <w:pPr>
        <w:pStyle w:val="Nagwek2"/>
        <w:spacing w:line="360" w:lineRule="auto"/>
        <w:rPr>
          <w:rFonts w:ascii="Times New Roman" w:hAnsi="Times New Roman"/>
          <w:bCs w:val="0"/>
          <w:szCs w:val="24"/>
        </w:rPr>
      </w:pPr>
      <w:r>
        <w:rPr>
          <w:rFonts w:ascii="Times New Roman" w:hAnsi="Times New Roman"/>
          <w:bCs w:val="0"/>
          <w:szCs w:val="24"/>
        </w:rPr>
        <w:t xml:space="preserve"> </w:t>
      </w:r>
    </w:p>
    <w:sectPr w:rsidR="00D65C47" w:rsidSect="00167FA9">
      <w:pgSz w:w="16838" w:h="11906" w:orient="landscape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364A" w:rsidRDefault="0072364A" w:rsidP="009029B5">
      <w:pPr>
        <w:spacing w:after="0" w:line="240" w:lineRule="auto"/>
      </w:pPr>
      <w:r>
        <w:separator/>
      </w:r>
    </w:p>
  </w:endnote>
  <w:endnote w:type="continuationSeparator" w:id="0">
    <w:p w:rsidR="0072364A" w:rsidRDefault="0072364A" w:rsidP="009029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Yu Mincho"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1907" w:rsidRDefault="0069190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189518"/>
      <w:docPartObj>
        <w:docPartGallery w:val="Page Numbers (Bottom of Page)"/>
        <w:docPartUnique/>
      </w:docPartObj>
    </w:sdtPr>
    <w:sdtEndPr/>
    <w:sdtContent>
      <w:p w:rsidR="003660A7" w:rsidRDefault="009018AE">
        <w:pPr>
          <w:pStyle w:val="Stopka"/>
          <w:jc w:val="right"/>
        </w:pPr>
        <w:r>
          <w:fldChar w:fldCharType="begin"/>
        </w:r>
        <w:r w:rsidR="009230EF">
          <w:instrText xml:space="preserve"> PAGE   \* MERGEFORMAT </w:instrText>
        </w:r>
        <w:r>
          <w:fldChar w:fldCharType="separate"/>
        </w:r>
        <w:r w:rsidR="0069190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3A6F40" w:rsidRDefault="003A6F40" w:rsidP="003A6F40">
    <w:pPr>
      <w:pStyle w:val="Stopka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1907" w:rsidRDefault="0069190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364A" w:rsidRDefault="0072364A" w:rsidP="009029B5">
      <w:pPr>
        <w:spacing w:after="0" w:line="240" w:lineRule="auto"/>
      </w:pPr>
      <w:r>
        <w:separator/>
      </w:r>
    </w:p>
  </w:footnote>
  <w:footnote w:type="continuationSeparator" w:id="0">
    <w:p w:rsidR="0072364A" w:rsidRDefault="0072364A" w:rsidP="009029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1907" w:rsidRDefault="0069190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1907" w:rsidRDefault="0069190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08C1" w:rsidRDefault="00691907" w:rsidP="00FC2F4E">
    <w:pPr>
      <w:pStyle w:val="Nagwek4"/>
    </w:pPr>
    <w:r>
      <w:rPr>
        <w:rFonts w:asciiTheme="minorHAnsi" w:hAnsiTheme="minorHAnsi"/>
        <w:i/>
        <w:sz w:val="20"/>
      </w:rPr>
      <w:t xml:space="preserve">Załącznik do Uchwały nr </w:t>
    </w:r>
    <w:r>
      <w:rPr>
        <w:rFonts w:asciiTheme="minorHAnsi" w:hAnsiTheme="minorHAnsi"/>
        <w:i/>
        <w:sz w:val="20"/>
      </w:rPr>
      <w:t>61</w:t>
    </w:r>
    <w:bookmarkStart w:id="1" w:name="_GoBack"/>
    <w:bookmarkEnd w:id="1"/>
    <w:r w:rsidR="00540FF1">
      <w:rPr>
        <w:rFonts w:asciiTheme="minorHAnsi" w:hAnsiTheme="minorHAnsi"/>
        <w:i/>
        <w:sz w:val="20"/>
      </w:rPr>
      <w:t xml:space="preserve"> </w:t>
    </w:r>
    <w:r w:rsidR="00167FA9" w:rsidRPr="003A6F40">
      <w:rPr>
        <w:rFonts w:asciiTheme="minorHAnsi" w:hAnsiTheme="minorHAnsi"/>
        <w:i/>
        <w:sz w:val="20"/>
      </w:rPr>
      <w:t>Komitetu Monitorującego</w:t>
    </w:r>
    <w:r w:rsidR="00C52392">
      <w:rPr>
        <w:rFonts w:asciiTheme="minorHAnsi" w:hAnsiTheme="minorHAnsi"/>
        <w:i/>
        <w:sz w:val="20"/>
      </w:rPr>
      <w:t xml:space="preserve"> program</w:t>
    </w:r>
    <w:r w:rsidR="00167FA9" w:rsidRPr="003A6F40">
      <w:rPr>
        <w:rFonts w:asciiTheme="minorHAnsi" w:hAnsiTheme="minorHAnsi"/>
        <w:i/>
        <w:sz w:val="20"/>
      </w:rPr>
      <w:t xml:space="preserve"> Fundusze Europ</w:t>
    </w:r>
    <w:r w:rsidR="00E50A58">
      <w:rPr>
        <w:rFonts w:asciiTheme="minorHAnsi" w:hAnsiTheme="minorHAnsi"/>
        <w:i/>
        <w:sz w:val="20"/>
      </w:rPr>
      <w:t xml:space="preserve">ejskie dla Śląskiego 2021-2027 </w:t>
    </w:r>
    <w:r w:rsidR="00167FA9" w:rsidRPr="003A6F40">
      <w:rPr>
        <w:rFonts w:asciiTheme="minorHAnsi" w:hAnsiTheme="minorHAnsi"/>
        <w:i/>
        <w:sz w:val="20"/>
      </w:rPr>
      <w:t>z dnia</w:t>
    </w:r>
    <w:r w:rsidR="00167FA9">
      <w:rPr>
        <w:rFonts w:asciiTheme="minorHAnsi" w:hAnsiTheme="minorHAnsi"/>
        <w:i/>
        <w:sz w:val="20"/>
      </w:rPr>
      <w:t xml:space="preserve"> </w:t>
    </w:r>
    <w:r w:rsidR="00FB3119">
      <w:rPr>
        <w:rFonts w:asciiTheme="minorHAnsi" w:hAnsiTheme="minorHAnsi"/>
        <w:i/>
        <w:sz w:val="20"/>
      </w:rPr>
      <w:t>6 czerwca</w:t>
    </w:r>
    <w:r w:rsidR="00167FA9" w:rsidRPr="003A6F40">
      <w:rPr>
        <w:rFonts w:asciiTheme="minorHAnsi" w:hAnsiTheme="minorHAnsi"/>
        <w:i/>
        <w:sz w:val="20"/>
      </w:rPr>
      <w:t xml:space="preserve"> 2023 roku w sprawie zatwierdzenia kryteriów wyboru projektów dla działania </w:t>
    </w:r>
    <w:bookmarkStart w:id="2" w:name="_Toc433127960"/>
    <w:bookmarkStart w:id="3" w:name="_Toc527017886"/>
    <w:r w:rsidR="00684632">
      <w:rPr>
        <w:rFonts w:asciiTheme="minorHAnsi" w:hAnsiTheme="minorHAnsi"/>
        <w:i/>
        <w:sz w:val="20"/>
      </w:rPr>
      <w:t>FESL.05</w:t>
    </w:r>
    <w:r w:rsidR="00C02714">
      <w:rPr>
        <w:rFonts w:asciiTheme="minorHAnsi" w:hAnsiTheme="minorHAnsi"/>
        <w:i/>
        <w:sz w:val="20"/>
      </w:rPr>
      <w:t>.10</w:t>
    </w:r>
    <w:r w:rsidR="00167FA9">
      <w:rPr>
        <w:rFonts w:asciiTheme="minorHAnsi" w:hAnsiTheme="minorHAnsi"/>
        <w:i/>
        <w:sz w:val="20"/>
      </w:rPr>
      <w:t xml:space="preserve"> </w:t>
    </w:r>
    <w:bookmarkEnd w:id="2"/>
    <w:bookmarkEnd w:id="3"/>
    <w:r w:rsidR="00C02714" w:rsidRPr="00C02714">
      <w:rPr>
        <w:rFonts w:asciiTheme="minorHAnsi" w:hAnsiTheme="minorHAnsi"/>
        <w:i/>
        <w:sz w:val="20"/>
      </w:rPr>
      <w:t>EURES dla PSZ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F4B39"/>
    <w:multiLevelType w:val="multilevel"/>
    <w:tmpl w:val="2938B9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2A636A1"/>
    <w:multiLevelType w:val="hybridMultilevel"/>
    <w:tmpl w:val="E634DE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072C3D"/>
    <w:multiLevelType w:val="hybridMultilevel"/>
    <w:tmpl w:val="966E6D90"/>
    <w:lvl w:ilvl="0" w:tplc="6AC697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35119A"/>
    <w:multiLevelType w:val="hybridMultilevel"/>
    <w:tmpl w:val="801AF1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4E32676"/>
    <w:multiLevelType w:val="hybridMultilevel"/>
    <w:tmpl w:val="17E073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98D0BEF"/>
    <w:multiLevelType w:val="hybridMultilevel"/>
    <w:tmpl w:val="0C02FA88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FF6075"/>
    <w:multiLevelType w:val="hybridMultilevel"/>
    <w:tmpl w:val="0758FB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C37F19"/>
    <w:multiLevelType w:val="hybridMultilevel"/>
    <w:tmpl w:val="2F44BEB2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FA55687"/>
    <w:multiLevelType w:val="hybridMultilevel"/>
    <w:tmpl w:val="A37C5B2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3AA20C6"/>
    <w:multiLevelType w:val="hybridMultilevel"/>
    <w:tmpl w:val="F28C76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3E1703"/>
    <w:multiLevelType w:val="hybridMultilevel"/>
    <w:tmpl w:val="BF246F8A"/>
    <w:lvl w:ilvl="0" w:tplc="316686BC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16655AE2"/>
    <w:multiLevelType w:val="hybridMultilevel"/>
    <w:tmpl w:val="E5E2CD5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4B5600"/>
    <w:multiLevelType w:val="hybridMultilevel"/>
    <w:tmpl w:val="E0C0E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5309CC"/>
    <w:multiLevelType w:val="hybridMultilevel"/>
    <w:tmpl w:val="42EA742A"/>
    <w:lvl w:ilvl="0" w:tplc="5B94927C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2A5241"/>
    <w:multiLevelType w:val="hybridMultilevel"/>
    <w:tmpl w:val="A1A00D18"/>
    <w:lvl w:ilvl="0" w:tplc="73CE2CB0">
      <w:numFmt w:val="bullet"/>
      <w:lvlText w:val="•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B9409F8"/>
    <w:multiLevelType w:val="hybridMultilevel"/>
    <w:tmpl w:val="2822FFD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9914E9"/>
    <w:multiLevelType w:val="hybridMultilevel"/>
    <w:tmpl w:val="522CEF40"/>
    <w:lvl w:ilvl="0" w:tplc="0415000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0D80671"/>
    <w:multiLevelType w:val="hybridMultilevel"/>
    <w:tmpl w:val="EF647BA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1413E31"/>
    <w:multiLevelType w:val="hybridMultilevel"/>
    <w:tmpl w:val="53C4132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3BB72E3A"/>
    <w:multiLevelType w:val="hybridMultilevel"/>
    <w:tmpl w:val="547EF7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BF61C02"/>
    <w:multiLevelType w:val="hybridMultilevel"/>
    <w:tmpl w:val="540A7F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C91A01"/>
    <w:multiLevelType w:val="hybridMultilevel"/>
    <w:tmpl w:val="21C28C2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3F7E7E0D"/>
    <w:multiLevelType w:val="hybridMultilevel"/>
    <w:tmpl w:val="178A6CA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40E12FDF"/>
    <w:multiLevelType w:val="hybridMultilevel"/>
    <w:tmpl w:val="76F4CD5A"/>
    <w:lvl w:ilvl="0" w:tplc="6AC697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6AC6978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12B460A"/>
    <w:multiLevelType w:val="hybridMultilevel"/>
    <w:tmpl w:val="50706F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27367BC"/>
    <w:multiLevelType w:val="hybridMultilevel"/>
    <w:tmpl w:val="0AAA909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CF111B6"/>
    <w:multiLevelType w:val="hybridMultilevel"/>
    <w:tmpl w:val="5D38C5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DF16410"/>
    <w:multiLevelType w:val="hybridMultilevel"/>
    <w:tmpl w:val="02EEC690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8" w15:restartNumberingAfterBreak="0">
    <w:nsid w:val="4EA67129"/>
    <w:multiLevelType w:val="hybridMultilevel"/>
    <w:tmpl w:val="FDA087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AC6978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5031EE9"/>
    <w:multiLevelType w:val="hybridMultilevel"/>
    <w:tmpl w:val="FA681AFC"/>
    <w:lvl w:ilvl="0" w:tplc="E3C45DD4">
      <w:start w:val="2"/>
      <w:numFmt w:val="bullet"/>
      <w:lvlText w:val="•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8062EBA"/>
    <w:multiLevelType w:val="hybridMultilevel"/>
    <w:tmpl w:val="D15066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AE975C3"/>
    <w:multiLevelType w:val="hybridMultilevel"/>
    <w:tmpl w:val="75A6DD26"/>
    <w:lvl w:ilvl="0" w:tplc="BDEA3B56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BA93045"/>
    <w:multiLevelType w:val="hybridMultilevel"/>
    <w:tmpl w:val="CF161A8A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CAB579B"/>
    <w:multiLevelType w:val="hybridMultilevel"/>
    <w:tmpl w:val="215A01E6"/>
    <w:lvl w:ilvl="0" w:tplc="2A7C531E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D512D97"/>
    <w:multiLevelType w:val="hybridMultilevel"/>
    <w:tmpl w:val="567AE8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E9C590F"/>
    <w:multiLevelType w:val="hybridMultilevel"/>
    <w:tmpl w:val="CEFC44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EFB1CDB"/>
    <w:multiLevelType w:val="hybridMultilevel"/>
    <w:tmpl w:val="73FC24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115377E"/>
    <w:multiLevelType w:val="hybridMultilevel"/>
    <w:tmpl w:val="6BEA5A7A"/>
    <w:lvl w:ilvl="0" w:tplc="1C10EABA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DC57B6A"/>
    <w:multiLevelType w:val="hybridMultilevel"/>
    <w:tmpl w:val="0FC68E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216773C"/>
    <w:multiLevelType w:val="hybridMultilevel"/>
    <w:tmpl w:val="B44EC7AE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31E1100"/>
    <w:multiLevelType w:val="hybridMultilevel"/>
    <w:tmpl w:val="0518A5C8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68645F6"/>
    <w:multiLevelType w:val="hybridMultilevel"/>
    <w:tmpl w:val="84345D5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81D52D5"/>
    <w:multiLevelType w:val="hybridMultilevel"/>
    <w:tmpl w:val="F1A02626"/>
    <w:lvl w:ilvl="0" w:tplc="6AC697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A347CDC"/>
    <w:multiLevelType w:val="hybridMultilevel"/>
    <w:tmpl w:val="B7EA35DA"/>
    <w:lvl w:ilvl="0" w:tplc="CC9654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B553537"/>
    <w:multiLevelType w:val="hybridMultilevel"/>
    <w:tmpl w:val="DA9C46B2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2"/>
  </w:num>
  <w:num w:numId="2">
    <w:abstractNumId w:val="16"/>
  </w:num>
  <w:num w:numId="3">
    <w:abstractNumId w:val="44"/>
  </w:num>
  <w:num w:numId="4">
    <w:abstractNumId w:val="10"/>
  </w:num>
  <w:num w:numId="5">
    <w:abstractNumId w:val="21"/>
  </w:num>
  <w:num w:numId="6">
    <w:abstractNumId w:val="8"/>
  </w:num>
  <w:num w:numId="7">
    <w:abstractNumId w:val="37"/>
  </w:num>
  <w:num w:numId="8">
    <w:abstractNumId w:val="18"/>
  </w:num>
  <w:num w:numId="9">
    <w:abstractNumId w:val="27"/>
  </w:num>
  <w:num w:numId="10">
    <w:abstractNumId w:val="38"/>
  </w:num>
  <w:num w:numId="11">
    <w:abstractNumId w:val="39"/>
  </w:num>
  <w:num w:numId="12">
    <w:abstractNumId w:val="7"/>
  </w:num>
  <w:num w:numId="13">
    <w:abstractNumId w:val="12"/>
  </w:num>
  <w:num w:numId="14">
    <w:abstractNumId w:val="29"/>
  </w:num>
  <w:num w:numId="15">
    <w:abstractNumId w:val="43"/>
  </w:num>
  <w:num w:numId="16">
    <w:abstractNumId w:val="31"/>
  </w:num>
  <w:num w:numId="17">
    <w:abstractNumId w:val="23"/>
  </w:num>
  <w:num w:numId="18">
    <w:abstractNumId w:val="2"/>
  </w:num>
  <w:num w:numId="19">
    <w:abstractNumId w:val="28"/>
  </w:num>
  <w:num w:numId="20">
    <w:abstractNumId w:val="3"/>
  </w:num>
  <w:num w:numId="21">
    <w:abstractNumId w:val="30"/>
  </w:num>
  <w:num w:numId="22">
    <w:abstractNumId w:val="19"/>
  </w:num>
  <w:num w:numId="23">
    <w:abstractNumId w:val="25"/>
  </w:num>
  <w:num w:numId="24">
    <w:abstractNumId w:val="34"/>
  </w:num>
  <w:num w:numId="25">
    <w:abstractNumId w:val="40"/>
  </w:num>
  <w:num w:numId="26">
    <w:abstractNumId w:val="24"/>
  </w:num>
  <w:num w:numId="27">
    <w:abstractNumId w:val="35"/>
  </w:num>
  <w:num w:numId="28">
    <w:abstractNumId w:val="42"/>
  </w:num>
  <w:num w:numId="29">
    <w:abstractNumId w:val="13"/>
  </w:num>
  <w:num w:numId="30">
    <w:abstractNumId w:val="15"/>
  </w:num>
  <w:num w:numId="31">
    <w:abstractNumId w:val="41"/>
  </w:num>
  <w:num w:numId="32">
    <w:abstractNumId w:val="26"/>
  </w:num>
  <w:num w:numId="33">
    <w:abstractNumId w:val="22"/>
  </w:num>
  <w:num w:numId="34">
    <w:abstractNumId w:val="14"/>
  </w:num>
  <w:num w:numId="35">
    <w:abstractNumId w:val="9"/>
  </w:num>
  <w:num w:numId="36">
    <w:abstractNumId w:val="11"/>
  </w:num>
  <w:num w:numId="37">
    <w:abstractNumId w:val="0"/>
  </w:num>
  <w:num w:numId="38">
    <w:abstractNumId w:val="6"/>
  </w:num>
  <w:num w:numId="39">
    <w:abstractNumId w:val="36"/>
  </w:num>
  <w:num w:numId="40">
    <w:abstractNumId w:val="33"/>
  </w:num>
  <w:num w:numId="41">
    <w:abstractNumId w:val="20"/>
  </w:num>
  <w:num w:numId="42">
    <w:abstractNumId w:val="4"/>
  </w:num>
  <w:num w:numId="43">
    <w:abstractNumId w:val="17"/>
  </w:num>
  <w:num w:numId="44">
    <w:abstractNumId w:val="1"/>
  </w:num>
  <w:num w:numId="45">
    <w:abstractNumId w:val="5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29B5"/>
    <w:rsid w:val="00002674"/>
    <w:rsid w:val="000040BD"/>
    <w:rsid w:val="00006BA9"/>
    <w:rsid w:val="0001536D"/>
    <w:rsid w:val="00022CF7"/>
    <w:rsid w:val="00025C6C"/>
    <w:rsid w:val="00052FEB"/>
    <w:rsid w:val="00054F52"/>
    <w:rsid w:val="000643B2"/>
    <w:rsid w:val="0006646D"/>
    <w:rsid w:val="000868AC"/>
    <w:rsid w:val="00086A3F"/>
    <w:rsid w:val="000975C4"/>
    <w:rsid w:val="00097CD1"/>
    <w:rsid w:val="000A1EC7"/>
    <w:rsid w:val="000A4537"/>
    <w:rsid w:val="000B3480"/>
    <w:rsid w:val="000B3CD6"/>
    <w:rsid w:val="000B6B8A"/>
    <w:rsid w:val="000C16E8"/>
    <w:rsid w:val="000D515F"/>
    <w:rsid w:val="000D6DA2"/>
    <w:rsid w:val="000E2F54"/>
    <w:rsid w:val="000E3104"/>
    <w:rsid w:val="000E7D06"/>
    <w:rsid w:val="000E7E32"/>
    <w:rsid w:val="001051C4"/>
    <w:rsid w:val="00107C00"/>
    <w:rsid w:val="00111591"/>
    <w:rsid w:val="001248B2"/>
    <w:rsid w:val="00155724"/>
    <w:rsid w:val="001636F5"/>
    <w:rsid w:val="0016447A"/>
    <w:rsid w:val="00165DDA"/>
    <w:rsid w:val="00167FA9"/>
    <w:rsid w:val="0017067F"/>
    <w:rsid w:val="001733F6"/>
    <w:rsid w:val="00174B15"/>
    <w:rsid w:val="00197F09"/>
    <w:rsid w:val="001A3C70"/>
    <w:rsid w:val="001C6C71"/>
    <w:rsid w:val="001E16F4"/>
    <w:rsid w:val="001E79A7"/>
    <w:rsid w:val="001F5F7A"/>
    <w:rsid w:val="00203C43"/>
    <w:rsid w:val="0021367A"/>
    <w:rsid w:val="00217B2A"/>
    <w:rsid w:val="0023555D"/>
    <w:rsid w:val="002426B9"/>
    <w:rsid w:val="002515C8"/>
    <w:rsid w:val="00251BCB"/>
    <w:rsid w:val="002615B3"/>
    <w:rsid w:val="00264C43"/>
    <w:rsid w:val="00271981"/>
    <w:rsid w:val="0029122B"/>
    <w:rsid w:val="002943FA"/>
    <w:rsid w:val="002A3FA9"/>
    <w:rsid w:val="002A7274"/>
    <w:rsid w:val="002B0AE7"/>
    <w:rsid w:val="002B4459"/>
    <w:rsid w:val="002B7351"/>
    <w:rsid w:val="002E1977"/>
    <w:rsid w:val="002E540D"/>
    <w:rsid w:val="002F08C6"/>
    <w:rsid w:val="002F28D9"/>
    <w:rsid w:val="002F35CD"/>
    <w:rsid w:val="002F453A"/>
    <w:rsid w:val="00300205"/>
    <w:rsid w:val="00304028"/>
    <w:rsid w:val="0030695E"/>
    <w:rsid w:val="00306CD4"/>
    <w:rsid w:val="00307022"/>
    <w:rsid w:val="0031245C"/>
    <w:rsid w:val="00314C8C"/>
    <w:rsid w:val="00316D2D"/>
    <w:rsid w:val="00323331"/>
    <w:rsid w:val="00326605"/>
    <w:rsid w:val="00331881"/>
    <w:rsid w:val="00337C98"/>
    <w:rsid w:val="003413F0"/>
    <w:rsid w:val="003529DE"/>
    <w:rsid w:val="00353112"/>
    <w:rsid w:val="0035584A"/>
    <w:rsid w:val="00356D57"/>
    <w:rsid w:val="0035798E"/>
    <w:rsid w:val="003640F6"/>
    <w:rsid w:val="003660A7"/>
    <w:rsid w:val="00367A56"/>
    <w:rsid w:val="00370AD8"/>
    <w:rsid w:val="0037477A"/>
    <w:rsid w:val="00375166"/>
    <w:rsid w:val="003755BD"/>
    <w:rsid w:val="00376A35"/>
    <w:rsid w:val="00381A46"/>
    <w:rsid w:val="00386B96"/>
    <w:rsid w:val="003902F3"/>
    <w:rsid w:val="00390D4F"/>
    <w:rsid w:val="003A2EE2"/>
    <w:rsid w:val="003A484B"/>
    <w:rsid w:val="003A6927"/>
    <w:rsid w:val="003A6F40"/>
    <w:rsid w:val="003C0F43"/>
    <w:rsid w:val="003C588A"/>
    <w:rsid w:val="003F6F40"/>
    <w:rsid w:val="004068C9"/>
    <w:rsid w:val="00411066"/>
    <w:rsid w:val="00413384"/>
    <w:rsid w:val="004201FA"/>
    <w:rsid w:val="00437684"/>
    <w:rsid w:val="004420BC"/>
    <w:rsid w:val="00445108"/>
    <w:rsid w:val="00454C80"/>
    <w:rsid w:val="00455866"/>
    <w:rsid w:val="004561D5"/>
    <w:rsid w:val="00460B24"/>
    <w:rsid w:val="00464B8E"/>
    <w:rsid w:val="00465785"/>
    <w:rsid w:val="00470CD9"/>
    <w:rsid w:val="00474268"/>
    <w:rsid w:val="004835C9"/>
    <w:rsid w:val="00484A35"/>
    <w:rsid w:val="004929F9"/>
    <w:rsid w:val="00494A64"/>
    <w:rsid w:val="00497E32"/>
    <w:rsid w:val="00497FC6"/>
    <w:rsid w:val="004A4359"/>
    <w:rsid w:val="004A7251"/>
    <w:rsid w:val="004A7DDE"/>
    <w:rsid w:val="004B3080"/>
    <w:rsid w:val="004C3D74"/>
    <w:rsid w:val="004E1E5E"/>
    <w:rsid w:val="004E78D3"/>
    <w:rsid w:val="004F0A9A"/>
    <w:rsid w:val="004F2CAE"/>
    <w:rsid w:val="005159AB"/>
    <w:rsid w:val="00522101"/>
    <w:rsid w:val="00530452"/>
    <w:rsid w:val="00530A6A"/>
    <w:rsid w:val="00533263"/>
    <w:rsid w:val="00540FF1"/>
    <w:rsid w:val="00541040"/>
    <w:rsid w:val="005465A2"/>
    <w:rsid w:val="00547E53"/>
    <w:rsid w:val="005570A7"/>
    <w:rsid w:val="00557EDC"/>
    <w:rsid w:val="0056188D"/>
    <w:rsid w:val="00584272"/>
    <w:rsid w:val="005845AB"/>
    <w:rsid w:val="0058776F"/>
    <w:rsid w:val="005A1ED6"/>
    <w:rsid w:val="005A6710"/>
    <w:rsid w:val="005B6314"/>
    <w:rsid w:val="005C0BFF"/>
    <w:rsid w:val="005C5EA9"/>
    <w:rsid w:val="005C77F0"/>
    <w:rsid w:val="005D7DE2"/>
    <w:rsid w:val="005E119A"/>
    <w:rsid w:val="005E34F0"/>
    <w:rsid w:val="005E49FF"/>
    <w:rsid w:val="005F463B"/>
    <w:rsid w:val="0062463D"/>
    <w:rsid w:val="00643592"/>
    <w:rsid w:val="00652743"/>
    <w:rsid w:val="00657B06"/>
    <w:rsid w:val="006676D2"/>
    <w:rsid w:val="00672A2A"/>
    <w:rsid w:val="00674623"/>
    <w:rsid w:val="00684632"/>
    <w:rsid w:val="00685625"/>
    <w:rsid w:val="006864FC"/>
    <w:rsid w:val="0069111B"/>
    <w:rsid w:val="00691907"/>
    <w:rsid w:val="00693F4C"/>
    <w:rsid w:val="00695047"/>
    <w:rsid w:val="00696702"/>
    <w:rsid w:val="006978E7"/>
    <w:rsid w:val="006A0D11"/>
    <w:rsid w:val="006C2223"/>
    <w:rsid w:val="006C7224"/>
    <w:rsid w:val="006D7D81"/>
    <w:rsid w:val="006E6A1B"/>
    <w:rsid w:val="006E7155"/>
    <w:rsid w:val="006F08C1"/>
    <w:rsid w:val="006F30E5"/>
    <w:rsid w:val="006F5F71"/>
    <w:rsid w:val="00706CB6"/>
    <w:rsid w:val="00706EB8"/>
    <w:rsid w:val="0072222F"/>
    <w:rsid w:val="0072364A"/>
    <w:rsid w:val="00730749"/>
    <w:rsid w:val="0075478F"/>
    <w:rsid w:val="00755761"/>
    <w:rsid w:val="0076572D"/>
    <w:rsid w:val="007707E2"/>
    <w:rsid w:val="0077668D"/>
    <w:rsid w:val="0077767B"/>
    <w:rsid w:val="00782B34"/>
    <w:rsid w:val="0078339D"/>
    <w:rsid w:val="00793EBA"/>
    <w:rsid w:val="007A34F6"/>
    <w:rsid w:val="007B34B0"/>
    <w:rsid w:val="007B46ED"/>
    <w:rsid w:val="007D0DAD"/>
    <w:rsid w:val="007E2F13"/>
    <w:rsid w:val="007E33ED"/>
    <w:rsid w:val="007E6713"/>
    <w:rsid w:val="007F52F1"/>
    <w:rsid w:val="007F7101"/>
    <w:rsid w:val="00806BA4"/>
    <w:rsid w:val="00806F2D"/>
    <w:rsid w:val="008073E1"/>
    <w:rsid w:val="0082088E"/>
    <w:rsid w:val="00833BCB"/>
    <w:rsid w:val="00836A19"/>
    <w:rsid w:val="0084074F"/>
    <w:rsid w:val="0084104C"/>
    <w:rsid w:val="00841334"/>
    <w:rsid w:val="00842EF1"/>
    <w:rsid w:val="00847D0D"/>
    <w:rsid w:val="00851D1D"/>
    <w:rsid w:val="0085420E"/>
    <w:rsid w:val="00856A0B"/>
    <w:rsid w:val="00857138"/>
    <w:rsid w:val="00860966"/>
    <w:rsid w:val="00861BB0"/>
    <w:rsid w:val="00865BB9"/>
    <w:rsid w:val="008667D5"/>
    <w:rsid w:val="00867685"/>
    <w:rsid w:val="00870F0E"/>
    <w:rsid w:val="00871B6C"/>
    <w:rsid w:val="00874EE1"/>
    <w:rsid w:val="008775D6"/>
    <w:rsid w:val="00880842"/>
    <w:rsid w:val="0088104F"/>
    <w:rsid w:val="008838CC"/>
    <w:rsid w:val="00884232"/>
    <w:rsid w:val="008904C2"/>
    <w:rsid w:val="00890FDE"/>
    <w:rsid w:val="00891762"/>
    <w:rsid w:val="008A0202"/>
    <w:rsid w:val="008C3234"/>
    <w:rsid w:val="008C5123"/>
    <w:rsid w:val="008E3B92"/>
    <w:rsid w:val="008F0A3A"/>
    <w:rsid w:val="008F0BA9"/>
    <w:rsid w:val="009018AE"/>
    <w:rsid w:val="00902221"/>
    <w:rsid w:val="009029B5"/>
    <w:rsid w:val="009036EE"/>
    <w:rsid w:val="00904F4D"/>
    <w:rsid w:val="009230EF"/>
    <w:rsid w:val="009261FD"/>
    <w:rsid w:val="00944019"/>
    <w:rsid w:val="00945C9E"/>
    <w:rsid w:val="009479E7"/>
    <w:rsid w:val="00951860"/>
    <w:rsid w:val="00975B77"/>
    <w:rsid w:val="0099054F"/>
    <w:rsid w:val="009924C7"/>
    <w:rsid w:val="009A510E"/>
    <w:rsid w:val="009A7C41"/>
    <w:rsid w:val="009B3AA9"/>
    <w:rsid w:val="009B3AB9"/>
    <w:rsid w:val="009B406B"/>
    <w:rsid w:val="009C3DA9"/>
    <w:rsid w:val="009D41B4"/>
    <w:rsid w:val="009E1472"/>
    <w:rsid w:val="009E43C9"/>
    <w:rsid w:val="009E59C1"/>
    <w:rsid w:val="009F1389"/>
    <w:rsid w:val="009F1A30"/>
    <w:rsid w:val="009F2896"/>
    <w:rsid w:val="009F499D"/>
    <w:rsid w:val="009F60B0"/>
    <w:rsid w:val="00A106C0"/>
    <w:rsid w:val="00A22E9B"/>
    <w:rsid w:val="00A2338D"/>
    <w:rsid w:val="00A243AE"/>
    <w:rsid w:val="00A27313"/>
    <w:rsid w:val="00A43F22"/>
    <w:rsid w:val="00A45AEA"/>
    <w:rsid w:val="00A4653A"/>
    <w:rsid w:val="00A52BF5"/>
    <w:rsid w:val="00A54113"/>
    <w:rsid w:val="00A6025E"/>
    <w:rsid w:val="00A61A1E"/>
    <w:rsid w:val="00A7368F"/>
    <w:rsid w:val="00A82C7E"/>
    <w:rsid w:val="00A84060"/>
    <w:rsid w:val="00A85155"/>
    <w:rsid w:val="00A9307C"/>
    <w:rsid w:val="00A9395D"/>
    <w:rsid w:val="00AB6AE7"/>
    <w:rsid w:val="00AB6C33"/>
    <w:rsid w:val="00AC35DB"/>
    <w:rsid w:val="00AD3B71"/>
    <w:rsid w:val="00B01329"/>
    <w:rsid w:val="00B028B9"/>
    <w:rsid w:val="00B06BB9"/>
    <w:rsid w:val="00B07499"/>
    <w:rsid w:val="00B12358"/>
    <w:rsid w:val="00B12BE4"/>
    <w:rsid w:val="00B12D95"/>
    <w:rsid w:val="00B229CD"/>
    <w:rsid w:val="00B461D5"/>
    <w:rsid w:val="00B51B92"/>
    <w:rsid w:val="00B540AB"/>
    <w:rsid w:val="00B65021"/>
    <w:rsid w:val="00B717DB"/>
    <w:rsid w:val="00B91CA4"/>
    <w:rsid w:val="00B92C2F"/>
    <w:rsid w:val="00B93E9A"/>
    <w:rsid w:val="00B94144"/>
    <w:rsid w:val="00B94B3C"/>
    <w:rsid w:val="00B96F6C"/>
    <w:rsid w:val="00BA1227"/>
    <w:rsid w:val="00BA66A6"/>
    <w:rsid w:val="00BC0F23"/>
    <w:rsid w:val="00BC51FC"/>
    <w:rsid w:val="00BD6A3E"/>
    <w:rsid w:val="00BE3447"/>
    <w:rsid w:val="00BF4FA1"/>
    <w:rsid w:val="00C02714"/>
    <w:rsid w:val="00C067CB"/>
    <w:rsid w:val="00C2001C"/>
    <w:rsid w:val="00C24674"/>
    <w:rsid w:val="00C261A5"/>
    <w:rsid w:val="00C27FE0"/>
    <w:rsid w:val="00C33762"/>
    <w:rsid w:val="00C34638"/>
    <w:rsid w:val="00C50DEE"/>
    <w:rsid w:val="00C52392"/>
    <w:rsid w:val="00C53A71"/>
    <w:rsid w:val="00C546AF"/>
    <w:rsid w:val="00C6078A"/>
    <w:rsid w:val="00C63D34"/>
    <w:rsid w:val="00C7241E"/>
    <w:rsid w:val="00C803B2"/>
    <w:rsid w:val="00C83D5F"/>
    <w:rsid w:val="00CA3A97"/>
    <w:rsid w:val="00CA6016"/>
    <w:rsid w:val="00CB254D"/>
    <w:rsid w:val="00CB4EC3"/>
    <w:rsid w:val="00CD0E5C"/>
    <w:rsid w:val="00CD61EE"/>
    <w:rsid w:val="00CD62A1"/>
    <w:rsid w:val="00CD6454"/>
    <w:rsid w:val="00CD7A81"/>
    <w:rsid w:val="00CE0868"/>
    <w:rsid w:val="00CE5A63"/>
    <w:rsid w:val="00CE7078"/>
    <w:rsid w:val="00CE7D61"/>
    <w:rsid w:val="00CF3396"/>
    <w:rsid w:val="00CF4003"/>
    <w:rsid w:val="00CF47E6"/>
    <w:rsid w:val="00D028E9"/>
    <w:rsid w:val="00D0340B"/>
    <w:rsid w:val="00D104F6"/>
    <w:rsid w:val="00D17DC3"/>
    <w:rsid w:val="00D22D09"/>
    <w:rsid w:val="00D314B5"/>
    <w:rsid w:val="00D40D80"/>
    <w:rsid w:val="00D52AC4"/>
    <w:rsid w:val="00D56AB9"/>
    <w:rsid w:val="00D65C47"/>
    <w:rsid w:val="00D776DB"/>
    <w:rsid w:val="00D81305"/>
    <w:rsid w:val="00D8305F"/>
    <w:rsid w:val="00D842D1"/>
    <w:rsid w:val="00D84F8F"/>
    <w:rsid w:val="00D93036"/>
    <w:rsid w:val="00D9362C"/>
    <w:rsid w:val="00D9382A"/>
    <w:rsid w:val="00D9696F"/>
    <w:rsid w:val="00D96C48"/>
    <w:rsid w:val="00D9718D"/>
    <w:rsid w:val="00DC2856"/>
    <w:rsid w:val="00DC33D0"/>
    <w:rsid w:val="00DD54ED"/>
    <w:rsid w:val="00DE0810"/>
    <w:rsid w:val="00DE65D2"/>
    <w:rsid w:val="00DF25A2"/>
    <w:rsid w:val="00DF35BC"/>
    <w:rsid w:val="00DF5934"/>
    <w:rsid w:val="00DF5FCE"/>
    <w:rsid w:val="00DF7C40"/>
    <w:rsid w:val="00E000FC"/>
    <w:rsid w:val="00E023C1"/>
    <w:rsid w:val="00E04CDB"/>
    <w:rsid w:val="00E1480B"/>
    <w:rsid w:val="00E14FD4"/>
    <w:rsid w:val="00E163FD"/>
    <w:rsid w:val="00E17A93"/>
    <w:rsid w:val="00E254B2"/>
    <w:rsid w:val="00E26DE1"/>
    <w:rsid w:val="00E316F0"/>
    <w:rsid w:val="00E33044"/>
    <w:rsid w:val="00E40173"/>
    <w:rsid w:val="00E41DFF"/>
    <w:rsid w:val="00E44CBE"/>
    <w:rsid w:val="00E50A58"/>
    <w:rsid w:val="00E55D54"/>
    <w:rsid w:val="00E55F53"/>
    <w:rsid w:val="00E57305"/>
    <w:rsid w:val="00E57EF6"/>
    <w:rsid w:val="00E61FB4"/>
    <w:rsid w:val="00E6526E"/>
    <w:rsid w:val="00E726FD"/>
    <w:rsid w:val="00E77F7C"/>
    <w:rsid w:val="00EA0F60"/>
    <w:rsid w:val="00EA1C36"/>
    <w:rsid w:val="00EA1E39"/>
    <w:rsid w:val="00EA4339"/>
    <w:rsid w:val="00EA4B2A"/>
    <w:rsid w:val="00EB4A41"/>
    <w:rsid w:val="00EC3BF2"/>
    <w:rsid w:val="00EC5F89"/>
    <w:rsid w:val="00EE2607"/>
    <w:rsid w:val="00EF298E"/>
    <w:rsid w:val="00EF5711"/>
    <w:rsid w:val="00F00722"/>
    <w:rsid w:val="00F0294B"/>
    <w:rsid w:val="00F15B78"/>
    <w:rsid w:val="00F16CB4"/>
    <w:rsid w:val="00F21DDD"/>
    <w:rsid w:val="00F22E62"/>
    <w:rsid w:val="00F246AE"/>
    <w:rsid w:val="00F27A18"/>
    <w:rsid w:val="00F33F0D"/>
    <w:rsid w:val="00F36ED0"/>
    <w:rsid w:val="00F373F5"/>
    <w:rsid w:val="00F454FF"/>
    <w:rsid w:val="00F46AAD"/>
    <w:rsid w:val="00F47699"/>
    <w:rsid w:val="00F56DFB"/>
    <w:rsid w:val="00F5772A"/>
    <w:rsid w:val="00F64B6E"/>
    <w:rsid w:val="00F70630"/>
    <w:rsid w:val="00F74A97"/>
    <w:rsid w:val="00F7633A"/>
    <w:rsid w:val="00F77CDD"/>
    <w:rsid w:val="00F835C1"/>
    <w:rsid w:val="00F85200"/>
    <w:rsid w:val="00F9631D"/>
    <w:rsid w:val="00F96871"/>
    <w:rsid w:val="00FA6376"/>
    <w:rsid w:val="00FA6E5E"/>
    <w:rsid w:val="00FB09AF"/>
    <w:rsid w:val="00FB3119"/>
    <w:rsid w:val="00FB54FD"/>
    <w:rsid w:val="00FC2F4E"/>
    <w:rsid w:val="00FC2FBE"/>
    <w:rsid w:val="00FD0387"/>
    <w:rsid w:val="00FD2D2D"/>
    <w:rsid w:val="00FF09E4"/>
    <w:rsid w:val="00FF350D"/>
    <w:rsid w:val="00FF4DAC"/>
    <w:rsid w:val="02C92481"/>
    <w:rsid w:val="05986FCB"/>
    <w:rsid w:val="0EE3805B"/>
    <w:rsid w:val="144498A7"/>
    <w:rsid w:val="14651617"/>
    <w:rsid w:val="21575CEB"/>
    <w:rsid w:val="21889094"/>
    <w:rsid w:val="22CE2EA9"/>
    <w:rsid w:val="25703226"/>
    <w:rsid w:val="2605CF6B"/>
    <w:rsid w:val="2689F725"/>
    <w:rsid w:val="2A29459A"/>
    <w:rsid w:val="2AF39E3D"/>
    <w:rsid w:val="2B3FE3DD"/>
    <w:rsid w:val="323C4505"/>
    <w:rsid w:val="3BE3274B"/>
    <w:rsid w:val="3E92091F"/>
    <w:rsid w:val="402DD980"/>
    <w:rsid w:val="409D7011"/>
    <w:rsid w:val="42394072"/>
    <w:rsid w:val="47B1E96A"/>
    <w:rsid w:val="490627EF"/>
    <w:rsid w:val="4A9B0F6B"/>
    <w:rsid w:val="4D302BFB"/>
    <w:rsid w:val="4F1FB100"/>
    <w:rsid w:val="4F2E7B7F"/>
    <w:rsid w:val="5343272F"/>
    <w:rsid w:val="5428C954"/>
    <w:rsid w:val="58C7F40C"/>
    <w:rsid w:val="5FDF69A5"/>
    <w:rsid w:val="71C2638B"/>
    <w:rsid w:val="72AE38F8"/>
    <w:rsid w:val="7695D4AE"/>
    <w:rsid w:val="785FAEA3"/>
    <w:rsid w:val="7DF82F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44FB8C"/>
  <w15:docId w15:val="{E5E80BA2-16F7-4C59-A19A-B92BF47C00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A4537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A1C3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B461D5"/>
    <w:pPr>
      <w:keepNext/>
      <w:keepLines/>
      <w:spacing w:before="200" w:after="0"/>
      <w:outlineLvl w:val="1"/>
    </w:pPr>
    <w:rPr>
      <w:rFonts w:ascii="Arial" w:eastAsiaTheme="majorEastAsia" w:hAnsi="Arial" w:cstheme="majorBidi"/>
      <w:b/>
      <w:bCs/>
      <w:color w:val="44546A" w:themeColor="text2"/>
      <w:sz w:val="24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2A3FA9"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F74A97"/>
    <w:pPr>
      <w:keepNext/>
      <w:spacing w:before="240" w:after="60" w:line="259" w:lineRule="auto"/>
      <w:outlineLvl w:val="3"/>
    </w:pPr>
    <w:rPr>
      <w:rFonts w:eastAsia="Times New Roman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List Paragraph,Kolorowa lista — akcent 11,Akapit z listą BS"/>
    <w:basedOn w:val="Normalny"/>
    <w:link w:val="AkapitzlistZnak"/>
    <w:uiPriority w:val="34"/>
    <w:qFormat/>
    <w:rsid w:val="009029B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029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029B5"/>
  </w:style>
  <w:style w:type="paragraph" w:styleId="Stopka">
    <w:name w:val="footer"/>
    <w:basedOn w:val="Normalny"/>
    <w:link w:val="StopkaZnak"/>
    <w:uiPriority w:val="99"/>
    <w:unhideWhenUsed/>
    <w:rsid w:val="009029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029B5"/>
  </w:style>
  <w:style w:type="character" w:customStyle="1" w:styleId="AkapitzlistZnak">
    <w:name w:val="Akapit z listą Znak"/>
    <w:aliases w:val="Numerowanie Znak,List Paragraph Znak,Kolorowa lista — akcent 11 Znak,Akapit z listą BS Znak"/>
    <w:link w:val="Akapitzlist"/>
    <w:uiPriority w:val="34"/>
    <w:qFormat/>
    <w:rsid w:val="00C50DEE"/>
  </w:style>
  <w:style w:type="paragraph" w:styleId="NormalnyWeb">
    <w:name w:val="Normal (Web)"/>
    <w:basedOn w:val="Normalny"/>
    <w:uiPriority w:val="99"/>
    <w:unhideWhenUsed/>
    <w:rsid w:val="00F5772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uiPriority w:val="22"/>
    <w:qFormat/>
    <w:rsid w:val="00F5772A"/>
    <w:rPr>
      <w:b/>
      <w:bCs/>
    </w:rPr>
  </w:style>
  <w:style w:type="paragraph" w:styleId="Tekstkomentarza">
    <w:name w:val="annotation text"/>
    <w:basedOn w:val="Normalny"/>
    <w:link w:val="TekstkomentarzaZnak"/>
    <w:uiPriority w:val="99"/>
    <w:qFormat/>
    <w:rsid w:val="009E43C9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link w:val="Tekstkomentarza"/>
    <w:uiPriority w:val="99"/>
    <w:rsid w:val="009E43C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link w:val="DefaultZnak"/>
    <w:qFormat/>
    <w:rsid w:val="009E43C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E43C9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9E43C9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unhideWhenUsed/>
    <w:rsid w:val="00EC5F8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C5F89"/>
    <w:pPr>
      <w:spacing w:after="200" w:line="276" w:lineRule="auto"/>
    </w:pPr>
    <w:rPr>
      <w:rFonts w:ascii="Calibri" w:eastAsia="Calibri" w:hAnsi="Calibri"/>
      <w:b/>
      <w:bCs/>
      <w:lang w:eastAsia="en-US"/>
    </w:rPr>
  </w:style>
  <w:style w:type="character" w:customStyle="1" w:styleId="TematkomentarzaZnak">
    <w:name w:val="Temat komentarza Znak"/>
    <w:link w:val="Tematkomentarza"/>
    <w:uiPriority w:val="99"/>
    <w:semiHidden/>
    <w:rsid w:val="00EC5F89"/>
    <w:rPr>
      <w:rFonts w:ascii="Times New Roman" w:eastAsia="Times New Roman" w:hAnsi="Times New Roman" w:cs="Times New Roman"/>
      <w:b/>
      <w:bCs/>
      <w:sz w:val="20"/>
      <w:szCs w:val="20"/>
      <w:lang w:eastAsia="en-US"/>
    </w:rPr>
  </w:style>
  <w:style w:type="character" w:customStyle="1" w:styleId="Nagwek4Znak">
    <w:name w:val="Nagłówek 4 Znak"/>
    <w:link w:val="Nagwek4"/>
    <w:uiPriority w:val="9"/>
    <w:rsid w:val="00F74A97"/>
    <w:rPr>
      <w:rFonts w:eastAsia="Times New Roman"/>
      <w:sz w:val="28"/>
      <w:lang w:eastAsia="en-US"/>
    </w:rPr>
  </w:style>
  <w:style w:type="paragraph" w:styleId="Poprawka">
    <w:name w:val="Revision"/>
    <w:hidden/>
    <w:uiPriority w:val="99"/>
    <w:semiHidden/>
    <w:rsid w:val="00111591"/>
    <w:rPr>
      <w:sz w:val="22"/>
      <w:szCs w:val="22"/>
      <w:lang w:eastAsia="en-US"/>
    </w:rPr>
  </w:style>
  <w:style w:type="paragraph" w:styleId="Tekstprzypisudolnego">
    <w:name w:val="footnote text"/>
    <w:aliases w:val="Footnote,Podrozdział,Podrozdzia3,-E Fuﬂnotentext,Fuﬂnotentext Ursprung,Fußnotentext Ursprung,-E Fußnotentext,Fußnote,Tekst przypisu Znak Znak Znak Znak,Tekst przypisu Znak Znak Znak Znak Znak,Tekst przypisu Znak,footnote text Znak"/>
    <w:basedOn w:val="Normalny"/>
    <w:link w:val="TekstprzypisudolnegoZnak"/>
    <w:uiPriority w:val="99"/>
    <w:unhideWhenUsed/>
    <w:rsid w:val="00B91CA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ußnotentext Ursprung Znak,-E Fußnotentext Znak,Fußnote Znak,Tekst przypisu Znak Znak Znak Znak Znak1,Tekst przypisu Znak Znak"/>
    <w:link w:val="Tekstprzypisudolnego"/>
    <w:uiPriority w:val="99"/>
    <w:qFormat/>
    <w:rsid w:val="00B91CA4"/>
    <w:rPr>
      <w:lang w:eastAsia="en-US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unhideWhenUsed/>
    <w:rsid w:val="00B91CA4"/>
    <w:rPr>
      <w:vertAlign w:val="superscript"/>
    </w:rPr>
  </w:style>
  <w:style w:type="character" w:customStyle="1" w:styleId="Nagwek3Znak">
    <w:name w:val="Nagłówek 3 Znak"/>
    <w:link w:val="Nagwek3"/>
    <w:uiPriority w:val="9"/>
    <w:rsid w:val="002A3FA9"/>
    <w:rPr>
      <w:rFonts w:ascii="Calibri Light" w:eastAsia="Times New Roman" w:hAnsi="Calibri Light" w:cs="Times New Roman"/>
      <w:b/>
      <w:bCs/>
      <w:sz w:val="26"/>
      <w:szCs w:val="26"/>
      <w:lang w:eastAsia="en-US"/>
    </w:rPr>
  </w:style>
  <w:style w:type="paragraph" w:customStyle="1" w:styleId="paragraph">
    <w:name w:val="paragraph"/>
    <w:basedOn w:val="Normalny"/>
    <w:rsid w:val="00D65C4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rsid w:val="00D65C47"/>
  </w:style>
  <w:style w:type="character" w:customStyle="1" w:styleId="eop">
    <w:name w:val="eop"/>
    <w:rsid w:val="00D65C47"/>
  </w:style>
  <w:style w:type="character" w:customStyle="1" w:styleId="contextualspellingandgrammarerror">
    <w:name w:val="contextualspellingandgrammarerror"/>
    <w:rsid w:val="00D65C47"/>
  </w:style>
  <w:style w:type="paragraph" w:styleId="Legenda">
    <w:name w:val="caption"/>
    <w:basedOn w:val="Normalny"/>
    <w:next w:val="Normalny"/>
    <w:uiPriority w:val="35"/>
    <w:unhideWhenUsed/>
    <w:qFormat/>
    <w:rsid w:val="003A6F40"/>
    <w:pPr>
      <w:spacing w:line="240" w:lineRule="auto"/>
    </w:pPr>
    <w:rPr>
      <w:i/>
      <w:iCs/>
      <w:color w:val="44546A"/>
      <w:sz w:val="18"/>
      <w:szCs w:val="18"/>
    </w:rPr>
  </w:style>
  <w:style w:type="paragraph" w:customStyle="1" w:styleId="TableParagraph">
    <w:name w:val="Table Paragraph"/>
    <w:basedOn w:val="Normalny"/>
    <w:uiPriority w:val="1"/>
    <w:qFormat/>
    <w:rsid w:val="003A6F40"/>
    <w:pPr>
      <w:widowControl w:val="0"/>
      <w:autoSpaceDE w:val="0"/>
      <w:autoSpaceDN w:val="0"/>
      <w:spacing w:after="0" w:line="240" w:lineRule="auto"/>
    </w:pPr>
    <w:rPr>
      <w:rFonts w:cs="Calibri"/>
    </w:rPr>
  </w:style>
  <w:style w:type="character" w:customStyle="1" w:styleId="DefaultZnak">
    <w:name w:val="Default Znak"/>
    <w:link w:val="Default"/>
    <w:qFormat/>
    <w:locked/>
    <w:rsid w:val="003A6F40"/>
    <w:rPr>
      <w:rFonts w:ascii="Arial" w:hAnsi="Arial" w:cs="Arial"/>
      <w:color w:val="000000"/>
      <w:sz w:val="24"/>
      <w:szCs w:val="24"/>
      <w:lang w:eastAsia="en-US"/>
    </w:rPr>
  </w:style>
  <w:style w:type="table" w:styleId="Tabela-Siatka">
    <w:name w:val="Table Grid"/>
    <w:basedOn w:val="Standardowy"/>
    <w:uiPriority w:val="59"/>
    <w:rsid w:val="00847D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cxw191472191">
    <w:name w:val="scxw191472191"/>
    <w:basedOn w:val="Domylnaczcionkaakapitu"/>
    <w:rsid w:val="00470CD9"/>
  </w:style>
  <w:style w:type="character" w:customStyle="1" w:styleId="spellingerror">
    <w:name w:val="spellingerror"/>
    <w:basedOn w:val="Domylnaczcionkaakapitu"/>
    <w:rsid w:val="00470CD9"/>
  </w:style>
  <w:style w:type="character" w:customStyle="1" w:styleId="Nagwek1Znak">
    <w:name w:val="Nagłówek 1 Znak"/>
    <w:basedOn w:val="Domylnaczcionkaakapitu"/>
    <w:link w:val="Nagwek1"/>
    <w:uiPriority w:val="9"/>
    <w:rsid w:val="00EA1C36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en-US"/>
    </w:rPr>
  </w:style>
  <w:style w:type="character" w:customStyle="1" w:styleId="Nagwek2Znak">
    <w:name w:val="Nagłówek 2 Znak"/>
    <w:basedOn w:val="Domylnaczcionkaakapitu"/>
    <w:link w:val="Nagwek2"/>
    <w:uiPriority w:val="9"/>
    <w:rsid w:val="00B461D5"/>
    <w:rPr>
      <w:rFonts w:ascii="Arial" w:eastAsiaTheme="majorEastAsia" w:hAnsi="Arial" w:cstheme="majorBidi"/>
      <w:b/>
      <w:bCs/>
      <w:color w:val="44546A" w:themeColor="text2"/>
      <w:sz w:val="24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27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4221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502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277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59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10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158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3681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87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7827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2278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0764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9029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4467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34246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5486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42448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1714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9375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0170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06979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6284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24092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918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2052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6039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64405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9065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1381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3730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9950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1285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66498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7364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22229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9513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63709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292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68598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302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77927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6168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3877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91416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8793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20136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1431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05510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544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06438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9372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52065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5615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08536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7922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14245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2985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65310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6093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79268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1365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43562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4788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64990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994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10314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5847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50246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033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2924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3793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4625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2210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9023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9142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1942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8392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94610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9532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14410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1898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19114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8275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3696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4776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26007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171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28249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5501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32373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0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51334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972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88074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8400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93122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2243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31547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4730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40450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6745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87848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5528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5744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8644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75313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8943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98734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5740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14966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6942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4611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9417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73171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1233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6471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1142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0530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00253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3160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41417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543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1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d47a4560-aee9-43e8-973f-2abd655c26a0">
      <UserInfo>
        <DisplayName>Łapa Małgorzata</DisplayName>
        <AccountId>18</AccountId>
        <AccountType/>
      </UserInfo>
    </SharedWithUser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FA1F3B16C8C704DA37A63ACA9CA61DD" ma:contentTypeVersion="14" ma:contentTypeDescription="Utwórz nowy dokument." ma:contentTypeScope="" ma:versionID="bf0a0af3a5d8a7f869609d052bbb875a">
  <xsd:schema xmlns:xsd="http://www.w3.org/2001/XMLSchema" xmlns:xs="http://www.w3.org/2001/XMLSchema" xmlns:p="http://schemas.microsoft.com/office/2006/metadata/properties" xmlns:ns3="d4f64a22-a125-4b7a-afce-4a30c86a8f7c" xmlns:ns4="d47a4560-aee9-43e8-973f-2abd655c26a0" targetNamespace="http://schemas.microsoft.com/office/2006/metadata/properties" ma:root="true" ma:fieldsID="0bfab6387bcccf1504cf0c6a9138e8e0" ns3:_="" ns4:_="">
    <xsd:import namespace="d4f64a22-a125-4b7a-afce-4a30c86a8f7c"/>
    <xsd:import namespace="d47a4560-aee9-43e8-973f-2abd655c26a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f64a22-a125-4b7a-afce-4a30c86a8f7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7a4560-aee9-43e8-973f-2abd655c26a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CoverPageProperties xmlns="http://schemas.microsoft.com/office/2006/coverPageProps">
  <PublishDate>2015-06-02T00:00:00</PublishDate>
  <Abstract/>
  <CompanyAddress/>
  <CompanyPhone/>
  <CompanyFax/>
  <CompanyEmail/>
</CoverPage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93B4246-B0E0-4370-BE89-1F50A02382E1}">
  <ds:schemaRefs>
    <ds:schemaRef ds:uri="http://schemas.microsoft.com/office/2006/metadata/properties"/>
    <ds:schemaRef ds:uri="http://schemas.microsoft.com/office/infopath/2007/PartnerControls"/>
    <ds:schemaRef ds:uri="d47a4560-aee9-43e8-973f-2abd655c26a0"/>
  </ds:schemaRefs>
</ds:datastoreItem>
</file>

<file path=customXml/itemProps2.xml><?xml version="1.0" encoding="utf-8"?>
<ds:datastoreItem xmlns:ds="http://schemas.openxmlformats.org/officeDocument/2006/customXml" ds:itemID="{06844649-A5C5-448B-BED4-E1E9B7627C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4f64a22-a125-4b7a-afce-4a30c86a8f7c"/>
    <ds:schemaRef ds:uri="d47a4560-aee9-43e8-973f-2abd655c26a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18A4D9D-9BAC-46D9-BB6F-96F96CF08F86}">
  <ds:schemaRefs>
    <ds:schemaRef ds:uri="http://schemas.microsoft.com/office/2006/coverPageProps"/>
  </ds:schemaRefs>
</ds:datastoreItem>
</file>

<file path=customXml/itemProps4.xml><?xml version="1.0" encoding="utf-8"?>
<ds:datastoreItem xmlns:ds="http://schemas.openxmlformats.org/officeDocument/2006/customXml" ds:itemID="{67AD04CE-28DC-4F45-8B95-57BF76301423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3BCDA439-3AC4-4983-9ECD-576B80BBD5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24</Pages>
  <Words>2909</Words>
  <Characters>17454</Characters>
  <Application>Microsoft Office Word</Application>
  <DocSecurity>0</DocSecurity>
  <Lines>145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Uchwała w sprawie kryteriów wyboru projektów FE SL 2021-2027 Działanie 5.1 Aktywizacja zawodowa poprzez PUP</vt:lpstr>
    </vt:vector>
  </TitlesOfParts>
  <Company>Wojewódzki Urząd Pracy w Katowicach</Company>
  <LinksUpToDate>false</LinksUpToDate>
  <CharactersWithSpaces>20323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Uchwała w sprawie kryteriów wyboru projektów FE SL 2021-2027 Działanie 5.10 EURES dla PSZ</dc:title>
  <dc:subject>Uchwała w sprawie kryteriów wyboru</dc:subject>
  <dc:creator>Wojewódzki Urząd Pracy</dc:creator>
  <cp:keywords>Kryteria 5.10 FE SL</cp:keywords>
  <cp:lastModifiedBy>Brodzka Magdalena</cp:lastModifiedBy>
  <cp:revision>30</cp:revision>
  <cp:lastPrinted>2022-04-15T07:22:00Z</cp:lastPrinted>
  <dcterms:created xsi:type="dcterms:W3CDTF">2023-04-12T05:59:00Z</dcterms:created>
  <dcterms:modified xsi:type="dcterms:W3CDTF">2023-06-07T07:10:00Z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0x0101002FA1F3B16C8C704DA37A63ACA9CA61DD</vt:lpwstr>
  </property>
</Properties>
</file>