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0944" w14:textId="728AE65F" w:rsidR="000A0173" w:rsidRPr="0064609C" w:rsidRDefault="0074218F" w:rsidP="0074218F">
      <w:pPr>
        <w:rPr>
          <w:sz w:val="24"/>
          <w:szCs w:val="24"/>
        </w:rPr>
      </w:pPr>
      <w:r w:rsidRPr="0074218F">
        <w:rPr>
          <w:sz w:val="24"/>
          <w:szCs w:val="24"/>
        </w:rPr>
        <w:t>IDENTYFIKACJA KIERUNKÓW WSPARCIA W RAMACH FE SL 2021-2027 NA RZECZ ROZWIJANIA DIALOGU OBYWATELSKIEGO, PODNIESIENIA POTENCJAŁU I ROZWOJU ORGANIZACJI SPOŁECZEŃSTWA OBYWATELSKIEGO</w:t>
      </w:r>
    </w:p>
    <w:p w14:paraId="2E1214B7" w14:textId="190EFFE0" w:rsidR="000A0173" w:rsidRPr="0064609C" w:rsidRDefault="000A0173" w:rsidP="00770556">
      <w:pPr>
        <w:pStyle w:val="Nagwek1"/>
        <w:rPr>
          <w:b w:val="0"/>
        </w:rPr>
      </w:pPr>
      <w:r w:rsidRPr="0064609C">
        <w:t>CELE BADANIA</w:t>
      </w:r>
    </w:p>
    <w:p w14:paraId="29464A90" w14:textId="77777777" w:rsidR="0074218F" w:rsidRDefault="0074218F" w:rsidP="0064609C">
      <w:pPr>
        <w:rPr>
          <w:spacing w:val="-10"/>
          <w:kern w:val="28"/>
          <w:sz w:val="24"/>
          <w:szCs w:val="24"/>
          <w:lang w:eastAsia="x-none"/>
        </w:rPr>
      </w:pPr>
      <w:r w:rsidRPr="0074218F">
        <w:rPr>
          <w:spacing w:val="-10"/>
          <w:kern w:val="28"/>
          <w:sz w:val="24"/>
          <w:szCs w:val="24"/>
          <w:lang w:eastAsia="x-none"/>
        </w:rPr>
        <w:t>Celem badania było zaprogramowanie wsparcia na rzecz rozwijania dialogu obywatelskiego, podniesienia potencjału i rozwoju organizacji społeczeństwa obywatelskiego (trzeciego sektora), a także działań na rzecz określonych grup docelowych, które zostaną powierzone do realizacji organizacjom pozarządowym, z uwagi na ich doświadczenie i potencjał społeczny w ramach FE SL 2021-2027.</w:t>
      </w:r>
    </w:p>
    <w:p w14:paraId="700F4708" w14:textId="77777777" w:rsidR="0074218F" w:rsidRPr="0074218F" w:rsidRDefault="0074218F" w:rsidP="0074218F">
      <w:pPr>
        <w:pStyle w:val="Nagwek1"/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</w:pPr>
      <w:r w:rsidRPr="0074218F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Zakres badania ewaluacyjnego objął następujące obszary badawcze:</w:t>
      </w:r>
    </w:p>
    <w:p w14:paraId="152500A9" w14:textId="446BEEE6" w:rsidR="0074218F" w:rsidRPr="0074218F" w:rsidRDefault="0074218F" w:rsidP="0074218F">
      <w:pPr>
        <w:pStyle w:val="Nagwek1"/>
        <w:numPr>
          <w:ilvl w:val="0"/>
          <w:numId w:val="78"/>
        </w:numPr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</w:pPr>
      <w:r w:rsidRPr="0074218F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Analiza ilościowa i jakościowa organizacji pozarządowych w województwie śląskim</w:t>
      </w:r>
      <w:r w:rsidR="005B433A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.</w:t>
      </w:r>
    </w:p>
    <w:p w14:paraId="47970585" w14:textId="7BB8BE40" w:rsidR="0074218F" w:rsidRPr="0074218F" w:rsidRDefault="0074218F" w:rsidP="0074218F">
      <w:pPr>
        <w:pStyle w:val="Nagwek1"/>
        <w:numPr>
          <w:ilvl w:val="0"/>
          <w:numId w:val="78"/>
        </w:numPr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</w:pPr>
      <w:r w:rsidRPr="0074218F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Analiza ilościowa i jakościowa organizacji społeczeństwa obywatelskiego w województwie śląskim</w:t>
      </w:r>
      <w:r w:rsidR="005B433A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.</w:t>
      </w:r>
    </w:p>
    <w:p w14:paraId="07BBAD04" w14:textId="79678F23" w:rsidR="0074218F" w:rsidRPr="0074218F" w:rsidRDefault="0074218F" w:rsidP="0074218F">
      <w:pPr>
        <w:pStyle w:val="Nagwek1"/>
        <w:numPr>
          <w:ilvl w:val="0"/>
          <w:numId w:val="78"/>
        </w:numPr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</w:pPr>
      <w:r w:rsidRPr="0074218F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Bariery i ograniczenia organizacji społeczeństwa obywatelskiego w województwie śląskim oraz zainteresowanie aplikowaniem o wsparcie w tym obszarze</w:t>
      </w:r>
      <w:r w:rsidR="005B433A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.</w:t>
      </w:r>
    </w:p>
    <w:p w14:paraId="59E9950D" w14:textId="1F784AEF" w:rsidR="000A0173" w:rsidRPr="003A1B26" w:rsidRDefault="0074218F" w:rsidP="003A1B26">
      <w:pPr>
        <w:pStyle w:val="Nagwek1"/>
        <w:numPr>
          <w:ilvl w:val="0"/>
          <w:numId w:val="78"/>
        </w:numPr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</w:pPr>
      <w:r w:rsidRPr="0074218F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Trafność zaprogramowanego wsparcia dla organizacji społeczeństwa obywatelskiego w województwie śląskim w ramach poszczególnych celów szczegółowych EFS+ określone w FE SL 2021-2027</w:t>
      </w:r>
      <w:r w:rsidR="005B433A">
        <w:rPr>
          <w:rFonts w:eastAsiaTheme="minorHAnsi" w:cs="Arial"/>
          <w:b w:val="0"/>
          <w:spacing w:val="-10"/>
          <w:kern w:val="28"/>
          <w:sz w:val="24"/>
          <w:szCs w:val="24"/>
          <w:lang w:eastAsia="x-none"/>
        </w:rPr>
        <w:t>.</w:t>
      </w:r>
    </w:p>
    <w:p w14:paraId="22A43799" w14:textId="4C77659D" w:rsidR="0074218F" w:rsidRDefault="003A1B26" w:rsidP="00A33414">
      <w:pPr>
        <w:pStyle w:val="Nagwek1"/>
      </w:pPr>
      <w:r>
        <w:t>NAJWAŻNIEJSZE WYNIKI</w:t>
      </w:r>
    </w:p>
    <w:p w14:paraId="1DB56D40" w14:textId="7841F318" w:rsidR="003A1B26" w:rsidRDefault="003A1B26" w:rsidP="003A1B26">
      <w:pPr>
        <w:rPr>
          <w:sz w:val="24"/>
          <w:szCs w:val="24"/>
          <w:lang w:eastAsia="ar-SA"/>
        </w:rPr>
      </w:pPr>
      <w:r w:rsidRPr="003A1B26">
        <w:rPr>
          <w:sz w:val="24"/>
          <w:szCs w:val="24"/>
          <w:lang w:eastAsia="ar-SA"/>
        </w:rPr>
        <w:t xml:space="preserve">1878 unikatowych organizacji działa w woj. śląskim w obszarach wsparcia EFS+, w tym: </w:t>
      </w:r>
      <w:r>
        <w:rPr>
          <w:sz w:val="24"/>
          <w:szCs w:val="24"/>
          <w:lang w:eastAsia="ar-SA"/>
        </w:rPr>
        <w:t>601 fundacji, 1277 stowarzyszeń</w:t>
      </w:r>
      <w:r w:rsidR="002D0BF2">
        <w:rPr>
          <w:sz w:val="24"/>
          <w:szCs w:val="24"/>
          <w:lang w:eastAsia="ar-SA"/>
        </w:rPr>
        <w:t>.</w:t>
      </w:r>
    </w:p>
    <w:p w14:paraId="1EA44E5E" w14:textId="22EED3FD" w:rsidR="003A1B26" w:rsidRDefault="003A1B26" w:rsidP="003A1B26">
      <w:pPr>
        <w:rPr>
          <w:sz w:val="24"/>
          <w:szCs w:val="24"/>
          <w:lang w:eastAsia="ar-SA"/>
        </w:rPr>
      </w:pPr>
      <w:r w:rsidRPr="003A1B26">
        <w:rPr>
          <w:sz w:val="24"/>
          <w:szCs w:val="24"/>
          <w:lang w:eastAsia="ar-SA"/>
        </w:rPr>
        <w:t>Funkcjonują w każdym powiecie</w:t>
      </w:r>
      <w:r>
        <w:rPr>
          <w:sz w:val="24"/>
          <w:szCs w:val="24"/>
          <w:lang w:eastAsia="ar-SA"/>
        </w:rPr>
        <w:t>.</w:t>
      </w:r>
    </w:p>
    <w:p w14:paraId="42156AA5" w14:textId="77777777" w:rsidR="003A1B26" w:rsidRPr="002D0BF2" w:rsidRDefault="003A1B26" w:rsidP="002D0BF2">
      <w:pPr>
        <w:pStyle w:val="Akapitzlist"/>
        <w:numPr>
          <w:ilvl w:val="0"/>
          <w:numId w:val="86"/>
        </w:numPr>
        <w:rPr>
          <w:sz w:val="24"/>
          <w:szCs w:val="24"/>
        </w:rPr>
      </w:pPr>
      <w:r w:rsidRPr="002D0BF2">
        <w:rPr>
          <w:sz w:val="24"/>
          <w:szCs w:val="24"/>
        </w:rPr>
        <w:t>31% (577) spośród nich posiada status organizacji pożytku publicznego</w:t>
      </w:r>
    </w:p>
    <w:p w14:paraId="74B51FEC" w14:textId="77777777" w:rsidR="003A1B26" w:rsidRPr="002D0BF2" w:rsidRDefault="003A1B26" w:rsidP="002D0BF2">
      <w:pPr>
        <w:pStyle w:val="Akapitzlist"/>
        <w:numPr>
          <w:ilvl w:val="0"/>
          <w:numId w:val="86"/>
        </w:numPr>
        <w:rPr>
          <w:sz w:val="24"/>
          <w:szCs w:val="24"/>
        </w:rPr>
      </w:pPr>
      <w:r w:rsidRPr="002D0BF2">
        <w:rPr>
          <w:sz w:val="24"/>
          <w:szCs w:val="24"/>
        </w:rPr>
        <w:t>54% organizuje wydarzenia oraz prowadzi warsztaty i szkolenia dla odbiorców swoich działań</w:t>
      </w:r>
    </w:p>
    <w:p w14:paraId="39618113" w14:textId="6411F3B8" w:rsidR="005A2CFA" w:rsidRPr="002D0BF2" w:rsidRDefault="003A1B26" w:rsidP="002D0BF2">
      <w:pPr>
        <w:pStyle w:val="Akapitzlist"/>
        <w:numPr>
          <w:ilvl w:val="0"/>
          <w:numId w:val="86"/>
        </w:numPr>
        <w:rPr>
          <w:sz w:val="24"/>
          <w:szCs w:val="24"/>
        </w:rPr>
      </w:pPr>
      <w:r w:rsidRPr="002D0BF2">
        <w:rPr>
          <w:sz w:val="24"/>
          <w:szCs w:val="24"/>
        </w:rPr>
        <w:t>32%</w:t>
      </w:r>
      <w:r w:rsidRPr="002D0BF2">
        <w:rPr>
          <w:sz w:val="24"/>
          <w:szCs w:val="24"/>
        </w:rPr>
        <w:t xml:space="preserve"> </w:t>
      </w:r>
      <w:r w:rsidRPr="002D0BF2">
        <w:rPr>
          <w:sz w:val="24"/>
          <w:szCs w:val="24"/>
        </w:rPr>
        <w:t>prowadzi stacjonarne lub mobilne usługi społeczne skierowane do różnych grup docelowych</w:t>
      </w:r>
    </w:p>
    <w:p w14:paraId="1865B1DC" w14:textId="5FE1A0FD" w:rsidR="003A1B26" w:rsidRPr="006E3140" w:rsidRDefault="003A1B26" w:rsidP="003A1B26">
      <w:pPr>
        <w:rPr>
          <w:sz w:val="24"/>
          <w:szCs w:val="24"/>
        </w:rPr>
      </w:pPr>
      <w:r w:rsidRPr="006E3140">
        <w:rPr>
          <w:sz w:val="24"/>
          <w:szCs w:val="24"/>
        </w:rPr>
        <w:lastRenderedPageBreak/>
        <w:t>Organizacje pozarządowe są zróżnicowane pod względem wysokości rocznych przychodów, źródeł finansowania i stanu zatrudnienia</w:t>
      </w:r>
      <w:r w:rsidRPr="006E3140">
        <w:rPr>
          <w:sz w:val="24"/>
          <w:szCs w:val="24"/>
        </w:rPr>
        <w:t>.</w:t>
      </w:r>
    </w:p>
    <w:p w14:paraId="435131B6" w14:textId="4FFCC64E" w:rsidR="003A1B26" w:rsidRPr="006E3140" w:rsidRDefault="003A1B26" w:rsidP="003A1B26">
      <w:pPr>
        <w:rPr>
          <w:sz w:val="24"/>
          <w:szCs w:val="24"/>
        </w:rPr>
      </w:pPr>
      <w:r w:rsidRPr="006E3140">
        <w:rPr>
          <w:sz w:val="24"/>
          <w:szCs w:val="24"/>
        </w:rPr>
        <w:t>56% nie ma stałych pracowników, korzysta jednak z wolontariuszy (70%)</w:t>
      </w:r>
      <w:r w:rsidRPr="006E3140">
        <w:rPr>
          <w:sz w:val="24"/>
          <w:szCs w:val="24"/>
        </w:rPr>
        <w:t>.</w:t>
      </w:r>
    </w:p>
    <w:p w14:paraId="404CA36C" w14:textId="4DD6090B" w:rsidR="003A1B26" w:rsidRPr="006E3140" w:rsidRDefault="003A1B26" w:rsidP="003A1B26">
      <w:pPr>
        <w:rPr>
          <w:sz w:val="24"/>
          <w:szCs w:val="24"/>
        </w:rPr>
      </w:pPr>
      <w:r w:rsidRPr="003A1B26">
        <w:rPr>
          <w:sz w:val="24"/>
          <w:szCs w:val="24"/>
        </w:rPr>
        <w:t xml:space="preserve">Mniej niż 10% organizacji bierze udział w konsultacjach dokumentów strategicznych na poziomie regionalnym oraz dokumentów programowych. Występują silne potrzeby kompetencyjne </w:t>
      </w:r>
      <w:r w:rsidRPr="006E3140">
        <w:rPr>
          <w:sz w:val="24"/>
          <w:szCs w:val="24"/>
        </w:rPr>
        <w:t>w tym obszarze</w:t>
      </w:r>
      <w:r w:rsidRPr="006E3140">
        <w:rPr>
          <w:sz w:val="24"/>
          <w:szCs w:val="24"/>
        </w:rPr>
        <w:t>.</w:t>
      </w:r>
    </w:p>
    <w:p w14:paraId="13D9FA29" w14:textId="10AF40CB" w:rsidR="001541B0" w:rsidRDefault="001541B0" w:rsidP="000C73BE">
      <w:pPr>
        <w:pStyle w:val="Nagwek2"/>
        <w:rPr>
          <w:rFonts w:ascii="Arial" w:eastAsia="Calibri" w:hAnsi="Arial"/>
          <w:color w:val="auto"/>
          <w:sz w:val="28"/>
          <w:szCs w:val="32"/>
        </w:rPr>
      </w:pPr>
      <w:r w:rsidRPr="001541B0">
        <w:rPr>
          <w:rFonts w:ascii="Arial" w:eastAsia="Calibri" w:hAnsi="Arial"/>
          <w:color w:val="auto"/>
          <w:sz w:val="28"/>
          <w:szCs w:val="32"/>
        </w:rPr>
        <w:t xml:space="preserve">BARIERY </w:t>
      </w:r>
      <w:r w:rsidR="003A1B26">
        <w:rPr>
          <w:rFonts w:ascii="Arial" w:eastAsia="Calibri" w:hAnsi="Arial"/>
          <w:color w:val="auto"/>
          <w:sz w:val="28"/>
          <w:szCs w:val="32"/>
        </w:rPr>
        <w:t xml:space="preserve">PROWADZENIA </w:t>
      </w:r>
      <w:r w:rsidRPr="001541B0">
        <w:rPr>
          <w:rFonts w:ascii="Arial" w:eastAsia="Calibri" w:hAnsi="Arial"/>
          <w:color w:val="auto"/>
          <w:sz w:val="28"/>
          <w:szCs w:val="32"/>
        </w:rPr>
        <w:t xml:space="preserve">DZIAŁALNOŚCI </w:t>
      </w:r>
    </w:p>
    <w:p w14:paraId="52DC4A10" w14:textId="3495D80B" w:rsidR="004B1D15" w:rsidRDefault="003A1B26" w:rsidP="004B1D15">
      <w:pPr>
        <w:pStyle w:val="Akapitzlist"/>
        <w:numPr>
          <w:ilvl w:val="0"/>
          <w:numId w:val="81"/>
        </w:numPr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Braki</w:t>
      </w:r>
      <w:r w:rsidR="004B1D15" w:rsidRPr="004B1D15">
        <w:rPr>
          <w:rFonts w:eastAsia="Calibri"/>
          <w:sz w:val="24"/>
          <w:szCs w:val="28"/>
        </w:rPr>
        <w:t xml:space="preserve"> kadrowe</w:t>
      </w:r>
    </w:p>
    <w:p w14:paraId="603AB073" w14:textId="77777777" w:rsidR="003A1B26" w:rsidRPr="003A1B26" w:rsidRDefault="003A1B26" w:rsidP="003A1B26">
      <w:pPr>
        <w:pStyle w:val="Akapitzlist"/>
        <w:numPr>
          <w:ilvl w:val="0"/>
          <w:numId w:val="81"/>
        </w:numPr>
        <w:rPr>
          <w:rFonts w:eastAsia="Calibri"/>
          <w:sz w:val="24"/>
          <w:szCs w:val="28"/>
        </w:rPr>
      </w:pPr>
      <w:r w:rsidRPr="003A1B26">
        <w:rPr>
          <w:rFonts w:eastAsia="Calibri"/>
          <w:sz w:val="24"/>
          <w:szCs w:val="28"/>
        </w:rPr>
        <w:t>Brak ciągłego finansowania</w:t>
      </w:r>
    </w:p>
    <w:p w14:paraId="469016B3" w14:textId="77777777" w:rsidR="003A1B26" w:rsidRPr="003A1B26" w:rsidRDefault="003A1B26" w:rsidP="003A1B26">
      <w:pPr>
        <w:pStyle w:val="Akapitzlist"/>
        <w:numPr>
          <w:ilvl w:val="0"/>
          <w:numId w:val="81"/>
        </w:numPr>
        <w:rPr>
          <w:rFonts w:eastAsia="Calibri"/>
          <w:sz w:val="24"/>
          <w:szCs w:val="28"/>
        </w:rPr>
      </w:pPr>
      <w:r w:rsidRPr="003A1B26">
        <w:rPr>
          <w:rFonts w:eastAsia="Calibri"/>
          <w:sz w:val="24"/>
          <w:szCs w:val="28"/>
        </w:rPr>
        <w:t>Wypalenie liderów</w:t>
      </w:r>
    </w:p>
    <w:p w14:paraId="20C3B296" w14:textId="77777777" w:rsidR="003A1B26" w:rsidRPr="003A1B26" w:rsidRDefault="003A1B26" w:rsidP="003A1B26">
      <w:pPr>
        <w:pStyle w:val="Akapitzlist"/>
        <w:numPr>
          <w:ilvl w:val="0"/>
          <w:numId w:val="81"/>
        </w:numPr>
        <w:rPr>
          <w:rFonts w:eastAsia="Calibri"/>
          <w:sz w:val="24"/>
          <w:szCs w:val="28"/>
        </w:rPr>
      </w:pPr>
      <w:r w:rsidRPr="003A1B26">
        <w:rPr>
          <w:rFonts w:eastAsia="Calibri"/>
          <w:sz w:val="24"/>
          <w:szCs w:val="28"/>
        </w:rPr>
        <w:t>Braki kadrowe</w:t>
      </w:r>
    </w:p>
    <w:p w14:paraId="0EA6EB01" w14:textId="77777777" w:rsidR="003A1B26" w:rsidRPr="003A1B26" w:rsidRDefault="003A1B26" w:rsidP="003A1B26">
      <w:pPr>
        <w:pStyle w:val="Akapitzlist"/>
        <w:numPr>
          <w:ilvl w:val="0"/>
          <w:numId w:val="81"/>
        </w:numPr>
        <w:rPr>
          <w:rFonts w:eastAsia="Calibri"/>
          <w:sz w:val="24"/>
          <w:szCs w:val="28"/>
        </w:rPr>
      </w:pPr>
      <w:r w:rsidRPr="003A1B26">
        <w:rPr>
          <w:rFonts w:eastAsia="Calibri"/>
          <w:sz w:val="24"/>
          <w:szCs w:val="28"/>
        </w:rPr>
        <w:t>Potrzeby infrastrukturalne, w tym w zakresie IT</w:t>
      </w:r>
    </w:p>
    <w:p w14:paraId="466E83DD" w14:textId="60909C22" w:rsidR="00CC2D30" w:rsidRPr="003A1B26" w:rsidRDefault="003A1B26" w:rsidP="003A1B26">
      <w:pPr>
        <w:pStyle w:val="Akapitzlist"/>
        <w:numPr>
          <w:ilvl w:val="0"/>
          <w:numId w:val="81"/>
        </w:numPr>
        <w:rPr>
          <w:rFonts w:eastAsia="Calibri"/>
          <w:szCs w:val="28"/>
        </w:rPr>
      </w:pPr>
      <w:r w:rsidRPr="003A1B26">
        <w:rPr>
          <w:rFonts w:eastAsia="Calibri"/>
          <w:sz w:val="24"/>
          <w:szCs w:val="28"/>
        </w:rPr>
        <w:t>Potrzeba dalszego podnoszenia umiejętności</w:t>
      </w:r>
      <w:r>
        <w:rPr>
          <w:rFonts w:eastAsia="Calibri"/>
          <w:sz w:val="24"/>
          <w:szCs w:val="28"/>
        </w:rPr>
        <w:t xml:space="preserve"> </w:t>
      </w:r>
      <w:r w:rsidRPr="00D9765E">
        <w:rPr>
          <w:rFonts w:eastAsia="Calibri"/>
          <w:sz w:val="24"/>
          <w:szCs w:val="24"/>
        </w:rPr>
        <w:t>(z</w:t>
      </w:r>
      <w:r w:rsidRPr="00D9765E">
        <w:rPr>
          <w:rFonts w:eastAsia="Calibri"/>
          <w:sz w:val="24"/>
          <w:szCs w:val="24"/>
        </w:rPr>
        <w:t>arządzanie organizacją</w:t>
      </w:r>
      <w:r w:rsidRPr="00D9765E">
        <w:rPr>
          <w:rFonts w:eastAsia="Calibri"/>
          <w:sz w:val="24"/>
          <w:szCs w:val="24"/>
        </w:rPr>
        <w:t>, finansami, promocja i marketing)</w:t>
      </w:r>
    </w:p>
    <w:p w14:paraId="747D7364" w14:textId="77777777" w:rsidR="00D915E8" w:rsidRDefault="00D915E8" w:rsidP="00D915E8">
      <w:pPr>
        <w:pStyle w:val="Nagwek1"/>
      </w:pPr>
      <w:r w:rsidRPr="00BD06CB">
        <w:t>TRAFNOŚĆ WSPARCIA ZAPROGRAMOWANEGO W FE SL 2021-2027</w:t>
      </w:r>
    </w:p>
    <w:p w14:paraId="0B524C6F" w14:textId="6B202C3C" w:rsidR="003A1B26" w:rsidRDefault="003A1B26" w:rsidP="00D915E8">
      <w:pPr>
        <w:pStyle w:val="Nagwek2"/>
        <w:rPr>
          <w:rFonts w:ascii="Arial" w:eastAsiaTheme="minorHAnsi" w:hAnsi="Arial" w:cs="Arial"/>
          <w:b w:val="0"/>
          <w:color w:val="auto"/>
          <w:sz w:val="24"/>
          <w:szCs w:val="24"/>
        </w:rPr>
      </w:pPr>
      <w:r w:rsidRPr="003A1B26">
        <w:rPr>
          <w:rFonts w:ascii="Arial" w:eastAsiaTheme="minorHAnsi" w:hAnsi="Arial" w:cs="Arial"/>
          <w:b w:val="0"/>
          <w:color w:val="auto"/>
          <w:sz w:val="24"/>
          <w:szCs w:val="24"/>
        </w:rPr>
        <w:t>Wsparcie FE SL odpowiada na zróżnicowane potrzeby trzeciego sektora ze względu na szeroki katalog form wsparcia</w:t>
      </w:r>
      <w:r>
        <w:rPr>
          <w:rFonts w:ascii="Arial" w:eastAsiaTheme="minorHAnsi" w:hAnsi="Arial" w:cs="Arial"/>
          <w:b w:val="0"/>
          <w:color w:val="auto"/>
          <w:sz w:val="24"/>
          <w:szCs w:val="24"/>
        </w:rPr>
        <w:t>:</w:t>
      </w:r>
    </w:p>
    <w:p w14:paraId="432F77DD" w14:textId="7F39AE92" w:rsidR="003A1B26" w:rsidRPr="003A1B26" w:rsidRDefault="00BC4CB5" w:rsidP="003A1B26">
      <w:pPr>
        <w:pStyle w:val="Akapitzlist"/>
        <w:numPr>
          <w:ilvl w:val="0"/>
          <w:numId w:val="8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3A1B26" w:rsidRPr="003A1B26">
        <w:rPr>
          <w:sz w:val="24"/>
          <w:szCs w:val="24"/>
        </w:rPr>
        <w:t>zmocnienie umiejętności kadry w organizacjach – w tym liderów/ liderek</w:t>
      </w:r>
    </w:p>
    <w:p w14:paraId="0F162078" w14:textId="70EFEB5F" w:rsidR="003A1B26" w:rsidRPr="003A1B26" w:rsidRDefault="00BC4CB5" w:rsidP="003A1B26">
      <w:pPr>
        <w:pStyle w:val="Akapitzlist"/>
        <w:numPr>
          <w:ilvl w:val="0"/>
          <w:numId w:val="8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3A1B26" w:rsidRPr="003A1B26">
        <w:rPr>
          <w:sz w:val="24"/>
          <w:szCs w:val="24"/>
        </w:rPr>
        <w:t>sparcie dodatkowego zatrudnienia lub wolontariatu</w:t>
      </w:r>
    </w:p>
    <w:p w14:paraId="5EE8647F" w14:textId="1CBA5C82" w:rsidR="003A1B26" w:rsidRPr="003A1B26" w:rsidRDefault="00BC4CB5" w:rsidP="003A1B26">
      <w:pPr>
        <w:pStyle w:val="Akapitzlist"/>
        <w:numPr>
          <w:ilvl w:val="0"/>
          <w:numId w:val="85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3A1B26" w:rsidRPr="003A1B26">
        <w:rPr>
          <w:sz w:val="24"/>
          <w:szCs w:val="24"/>
        </w:rPr>
        <w:t xml:space="preserve">sługi bezpośrednie lub szkolenia </w:t>
      </w:r>
    </w:p>
    <w:p w14:paraId="1464523A" w14:textId="0823B7F3" w:rsidR="003A1B26" w:rsidRPr="003A1B26" w:rsidRDefault="00BC4CB5" w:rsidP="003A1B26">
      <w:pPr>
        <w:pStyle w:val="Akapitzlist"/>
        <w:numPr>
          <w:ilvl w:val="0"/>
          <w:numId w:val="85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A1B26" w:rsidRPr="003A1B26">
        <w:rPr>
          <w:sz w:val="24"/>
          <w:szCs w:val="24"/>
        </w:rPr>
        <w:t>oradztwo w zakresie zarządzania finansami organizacji</w:t>
      </w:r>
    </w:p>
    <w:p w14:paraId="6174DDAF" w14:textId="125DCB50" w:rsidR="003A1B26" w:rsidRDefault="00BC4CB5" w:rsidP="003A1B26">
      <w:pPr>
        <w:pStyle w:val="Akapitzlist"/>
        <w:numPr>
          <w:ilvl w:val="0"/>
          <w:numId w:val="8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3A1B26" w:rsidRPr="003A1B26">
        <w:rPr>
          <w:sz w:val="24"/>
          <w:szCs w:val="24"/>
        </w:rPr>
        <w:t>sparcie działań organizacji w zakresie budowania relacji z innymi sektorami, np. z administracja, partnerami społecznymi, biznesem, opinią publiczną</w:t>
      </w:r>
    </w:p>
    <w:p w14:paraId="551DDF5C" w14:textId="4B349659" w:rsidR="003A1B26" w:rsidRPr="003A1B26" w:rsidRDefault="003A1B26" w:rsidP="003A1B26">
      <w:pPr>
        <w:rPr>
          <w:sz w:val="24"/>
          <w:szCs w:val="24"/>
        </w:rPr>
      </w:pPr>
      <w:r w:rsidRPr="003A1B26">
        <w:rPr>
          <w:sz w:val="24"/>
          <w:szCs w:val="24"/>
        </w:rPr>
        <w:t>Występuje jednak potrzeba uzupełnienia katalogu o możliwość sfinansowania działań promocyjnych w skali lokalnej, regionalnej lub międzynarodowej, ze względu na lukę tego typu wsparcia w Polsce</w:t>
      </w:r>
      <w:r>
        <w:rPr>
          <w:sz w:val="24"/>
          <w:szCs w:val="24"/>
        </w:rPr>
        <w:t>.</w:t>
      </w:r>
    </w:p>
    <w:p w14:paraId="2FC9F0B7" w14:textId="77777777" w:rsidR="004349DC" w:rsidRPr="008A3601" w:rsidRDefault="004349DC" w:rsidP="004349DC">
      <w:pPr>
        <w:pStyle w:val="Nagwek1"/>
      </w:pPr>
      <w:r w:rsidRPr="002B7294">
        <w:lastRenderedPageBreak/>
        <w:t>REKOMENDOWANY MODEL WSPARCIA</w:t>
      </w:r>
    </w:p>
    <w:p w14:paraId="30C054EA" w14:textId="77777777" w:rsidR="003A1B26" w:rsidRDefault="003A1B26" w:rsidP="00C23878">
      <w:pPr>
        <w:pStyle w:val="Nagwek2"/>
        <w:rPr>
          <w:rFonts w:ascii="Arial" w:eastAsiaTheme="minorHAnsi" w:hAnsi="Arial" w:cs="Arial"/>
          <w:b w:val="0"/>
          <w:color w:val="auto"/>
          <w:sz w:val="24"/>
          <w:szCs w:val="24"/>
        </w:rPr>
      </w:pPr>
      <w:r w:rsidRPr="003A1B26">
        <w:rPr>
          <w:rFonts w:ascii="Arial" w:eastAsiaTheme="minorHAnsi" w:hAnsi="Arial" w:cs="Arial"/>
          <w:b w:val="0"/>
          <w:color w:val="auto"/>
          <w:sz w:val="24"/>
          <w:szCs w:val="24"/>
        </w:rPr>
        <w:t xml:space="preserve">Rekomenduje się rozszerzenie zakresu wsparcia o możliwość dofinansowania działań promujących NGO </w:t>
      </w:r>
      <w:r>
        <w:rPr>
          <w:rFonts w:ascii="Arial" w:eastAsiaTheme="minorHAnsi" w:hAnsi="Arial" w:cs="Arial"/>
          <w:b w:val="0"/>
          <w:color w:val="auto"/>
          <w:sz w:val="24"/>
          <w:szCs w:val="24"/>
        </w:rPr>
        <w:t xml:space="preserve"> </w:t>
      </w:r>
      <w:r w:rsidRPr="003A1B26">
        <w:rPr>
          <w:rFonts w:ascii="Arial" w:eastAsiaTheme="minorHAnsi" w:hAnsi="Arial" w:cs="Arial"/>
          <w:b w:val="0"/>
          <w:color w:val="auto"/>
          <w:sz w:val="24"/>
          <w:szCs w:val="24"/>
        </w:rPr>
        <w:t>w szerszych środowiskach (uwzględniając niskie doświadczenie organizacji społeczeństwa obywatelskiego w ubieganiu się o środki PS i obawę przed zabezpieczeniem wkładu własnego).</w:t>
      </w:r>
    </w:p>
    <w:p w14:paraId="43964929" w14:textId="17D57F30" w:rsidR="00C23878" w:rsidRDefault="00C23878" w:rsidP="00C23878">
      <w:pPr>
        <w:pStyle w:val="Nagwek2"/>
      </w:pPr>
      <w:r>
        <w:t>PIERWSZA ŚCIEŻKA</w:t>
      </w:r>
      <w:r w:rsidR="003A1B26">
        <w:t xml:space="preserve"> DZIAŁANIA</w:t>
      </w:r>
    </w:p>
    <w:p w14:paraId="796440DC" w14:textId="1A9AA311" w:rsidR="003A1B26" w:rsidRPr="000D1B1E" w:rsidRDefault="003A1B26" w:rsidP="00C23878">
      <w:pPr>
        <w:pStyle w:val="Nagwek2"/>
        <w:rPr>
          <w:rFonts w:ascii="Arial" w:eastAsiaTheme="minorHAnsi" w:hAnsi="Arial" w:cs="Arial"/>
          <w:b w:val="0"/>
          <w:color w:val="auto"/>
          <w:sz w:val="24"/>
          <w:szCs w:val="24"/>
        </w:rPr>
      </w:pP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Zastosowanie trybu pośredniego konkurencyjnego i wybór jako beneficjentów organizacji, które mogą się poszczycić doświadczeniem we wspieraniu innych NGO w skali ponadlokalnej (projekty parasolowe)</w:t>
      </w: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.</w:t>
      </w:r>
    </w:p>
    <w:p w14:paraId="623183A4" w14:textId="2B667A7E" w:rsidR="003A1B26" w:rsidRPr="000D1B1E" w:rsidRDefault="003A1B26" w:rsidP="003A1B26">
      <w:pPr>
        <w:rPr>
          <w:sz w:val="24"/>
          <w:szCs w:val="24"/>
        </w:rPr>
      </w:pPr>
      <w:r w:rsidRPr="000D1B1E">
        <w:rPr>
          <w:sz w:val="24"/>
          <w:szCs w:val="24"/>
        </w:rPr>
        <w:t>Beneficjenci udzielaliby wsparcia innym organizacjom jako grupie docelowej. Ze względu na preferowany popytowy charakter wsparcia, projekty te powinny być kierowane do organizacji o ponad 5-cio letnim stażu działalności, przychodach ponad 50 tys. zł rocznie, świadomych swoich potrzeb rozwojowych, własnych ograniczeń i wyzwań otoczenia.</w:t>
      </w:r>
    </w:p>
    <w:p w14:paraId="03BB5354" w14:textId="799B8C01" w:rsidR="00C23878" w:rsidRDefault="00C23878" w:rsidP="00C23878">
      <w:pPr>
        <w:pStyle w:val="Nagwek2"/>
      </w:pPr>
      <w:r>
        <w:t>DRUGA ŚCIEŻKA</w:t>
      </w:r>
      <w:r w:rsidR="003A1B26">
        <w:t xml:space="preserve"> </w:t>
      </w:r>
      <w:r w:rsidR="003A1B26">
        <w:t>DZIAŁANIA</w:t>
      </w:r>
    </w:p>
    <w:p w14:paraId="148E4D36" w14:textId="05CEC955" w:rsidR="003A1B26" w:rsidRPr="000D1B1E" w:rsidRDefault="003A1B26" w:rsidP="00C23878">
      <w:pPr>
        <w:pStyle w:val="Nagwek2"/>
        <w:rPr>
          <w:rFonts w:ascii="Arial" w:eastAsiaTheme="minorHAnsi" w:hAnsi="Arial" w:cs="Arial"/>
          <w:b w:val="0"/>
          <w:color w:val="auto"/>
          <w:sz w:val="24"/>
          <w:szCs w:val="24"/>
        </w:rPr>
      </w:pP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Projekt wybrany w trybie niekonkurencyjnym skierowany do NGO prowadzących działalność krócej niż 5 lat, o rocznych przychodach poniżej 50 tys. zł</w:t>
      </w:r>
      <w:r w:rsidR="004A23B4"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.</w:t>
      </w: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 xml:space="preserve"> </w:t>
      </w:r>
    </w:p>
    <w:p w14:paraId="2FF44021" w14:textId="312671E3" w:rsidR="003A1B26" w:rsidRPr="000D1B1E" w:rsidRDefault="003A1B26" w:rsidP="003A1B26">
      <w:pPr>
        <w:rPr>
          <w:sz w:val="24"/>
          <w:szCs w:val="24"/>
        </w:rPr>
      </w:pPr>
      <w:r w:rsidRPr="000D1B1E">
        <w:rPr>
          <w:sz w:val="24"/>
          <w:szCs w:val="24"/>
        </w:rPr>
        <w:t>Wśród tej grupy zidentyfikowano występowanie podstawowych deficytów związanych z zarządzaniem zasobami ludzkimi, pozyskiwaniem środków z różnych źródeł, budowaniem kontaktów z otoczeniem zewnętrznym.</w:t>
      </w:r>
    </w:p>
    <w:p w14:paraId="342E10FE" w14:textId="064B5F29" w:rsidR="00C23878" w:rsidRDefault="00C23878" w:rsidP="00C23878">
      <w:pPr>
        <w:pStyle w:val="Nagwek2"/>
      </w:pPr>
      <w:r>
        <w:t>TRZECIA ŚCIEŻKA</w:t>
      </w:r>
      <w:r w:rsidR="003A1B26">
        <w:t xml:space="preserve"> </w:t>
      </w:r>
      <w:r w:rsidR="003A1B26">
        <w:t>DZIAŁANIA</w:t>
      </w:r>
    </w:p>
    <w:p w14:paraId="33744186" w14:textId="11730D38" w:rsidR="004A23B4" w:rsidRPr="000D1B1E" w:rsidRDefault="004A23B4" w:rsidP="0003107D">
      <w:pPr>
        <w:pStyle w:val="Nagwek2"/>
        <w:rPr>
          <w:rFonts w:ascii="Arial" w:eastAsiaTheme="minorHAnsi" w:hAnsi="Arial" w:cs="Arial"/>
          <w:b w:val="0"/>
          <w:color w:val="auto"/>
          <w:sz w:val="24"/>
          <w:szCs w:val="24"/>
        </w:rPr>
      </w:pP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Wprowadzenie modelu bezpośredniego konkurencyjnego, w którym o wsparcie mogłyby ubiegać się partnerstwa organizacji pozarządowych</w:t>
      </w: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.</w:t>
      </w:r>
    </w:p>
    <w:p w14:paraId="6F6E462F" w14:textId="77777777" w:rsidR="004A23B4" w:rsidRPr="004A23B4" w:rsidRDefault="004A23B4" w:rsidP="004A23B4">
      <w:pPr>
        <w:rPr>
          <w:sz w:val="24"/>
          <w:szCs w:val="24"/>
        </w:rPr>
      </w:pPr>
      <w:r w:rsidRPr="004A23B4">
        <w:rPr>
          <w:sz w:val="24"/>
          <w:szCs w:val="24"/>
        </w:rPr>
        <w:t xml:space="preserve">Pierwsze i drugie rozwiązanie nie umożliwiają wsparcia infrastruktury lub wyposażenia w sprzęt organizacji społeczeństwa obywatelskiego, którego potrzebę zgłasza 38% badanych NGO. </w:t>
      </w:r>
    </w:p>
    <w:p w14:paraId="688E2EB0" w14:textId="382D42D9" w:rsidR="004A23B4" w:rsidRPr="000D1B1E" w:rsidRDefault="004A23B4" w:rsidP="004A23B4">
      <w:pPr>
        <w:rPr>
          <w:sz w:val="24"/>
          <w:szCs w:val="24"/>
        </w:rPr>
      </w:pPr>
      <w:r w:rsidRPr="000D1B1E">
        <w:rPr>
          <w:sz w:val="24"/>
          <w:szCs w:val="24"/>
        </w:rPr>
        <w:t>Rekomenduje się więc dodatkowe wprowadzenie modelu bezpośredniego konkursowego, w którym o wsparcie ubiegać się mogłyby partnerstwa organizacji pozarządowych, w których przynajmniej jedno NGO działałoby krócej niż 10 lat i osiągałoby roczne przychody nie wyższe niż 100 tys. zł.</w:t>
      </w:r>
    </w:p>
    <w:p w14:paraId="6A681863" w14:textId="5A1D5C8C" w:rsidR="0003107D" w:rsidRDefault="0003107D" w:rsidP="0003107D">
      <w:pPr>
        <w:pStyle w:val="Nagwek2"/>
      </w:pPr>
      <w:r>
        <w:lastRenderedPageBreak/>
        <w:t>CZWARTA ŚCIEŻKA</w:t>
      </w:r>
      <w:r w:rsidR="003A1B26">
        <w:t xml:space="preserve"> </w:t>
      </w:r>
      <w:r w:rsidR="003A1B26">
        <w:t>DZIAŁANIA</w:t>
      </w:r>
    </w:p>
    <w:p w14:paraId="27C01866" w14:textId="09B2B481" w:rsidR="00C806DF" w:rsidRDefault="004F1CEF" w:rsidP="004F1CEF">
      <w:pPr>
        <w:pStyle w:val="Nagwek2"/>
        <w:rPr>
          <w:rFonts w:ascii="Arial" w:eastAsiaTheme="minorHAnsi" w:hAnsi="Arial" w:cs="Arial"/>
          <w:b w:val="0"/>
          <w:color w:val="auto"/>
          <w:sz w:val="24"/>
          <w:szCs w:val="24"/>
        </w:rPr>
      </w:pPr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 xml:space="preserve">Rekomenduje się przeprowadzenie rozmów z Komisją Europejską dotyczących możliwości wykorzystania formuły grantowej w projektach </w:t>
      </w:r>
      <w:proofErr w:type="spellStart"/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capacity</w:t>
      </w:r>
      <w:proofErr w:type="spellEnd"/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building</w:t>
      </w:r>
      <w:proofErr w:type="spellEnd"/>
      <w:r w:rsidRPr="000D1B1E">
        <w:rPr>
          <w:rFonts w:ascii="Arial" w:eastAsiaTheme="minorHAnsi" w:hAnsi="Arial" w:cs="Arial"/>
          <w:b w:val="0"/>
          <w:color w:val="auto"/>
          <w:sz w:val="24"/>
          <w:szCs w:val="24"/>
        </w:rPr>
        <w:t>.</w:t>
      </w:r>
    </w:p>
    <w:p w14:paraId="1228345D" w14:textId="77777777" w:rsidR="000D1B1E" w:rsidRPr="000D1B1E" w:rsidRDefault="000D1B1E" w:rsidP="000D1B1E"/>
    <w:p w14:paraId="66DB1F4D" w14:textId="292E3D5E" w:rsidR="0072268C" w:rsidRPr="00FF18CC" w:rsidRDefault="0072268C" w:rsidP="0064609C">
      <w:pPr>
        <w:rPr>
          <w:sz w:val="24"/>
          <w:szCs w:val="24"/>
        </w:rPr>
      </w:pPr>
      <w:r w:rsidRPr="00FF18CC">
        <w:rPr>
          <w:sz w:val="24"/>
          <w:szCs w:val="24"/>
        </w:rPr>
        <w:t>Badanie zrealizowane na zlecenie Urzędu Marszałkowskiego Województwa Śląskiego przez EVALU sp. z o.o.</w:t>
      </w:r>
      <w:r w:rsidR="00355FD9">
        <w:rPr>
          <w:sz w:val="24"/>
          <w:szCs w:val="24"/>
        </w:rPr>
        <w:t xml:space="preserve"> </w:t>
      </w:r>
    </w:p>
    <w:p w14:paraId="225002E5" w14:textId="2C23D5EF" w:rsidR="0036786E" w:rsidRPr="0064609C" w:rsidRDefault="0072268C" w:rsidP="0064609C">
      <w:pPr>
        <w:rPr>
          <w:sz w:val="24"/>
          <w:szCs w:val="24"/>
        </w:rPr>
      </w:pPr>
      <w:r w:rsidRPr="0064609C">
        <w:rPr>
          <w:sz w:val="24"/>
          <w:szCs w:val="24"/>
        </w:rPr>
        <w:t>Projekt współfinasowany ze środków Unii Europejskiej z Europejskiego Funduszu Społecznego w ramach Regionalnego Programu Operacyjnego Województwa Śląskiego na lata 2014-2020</w:t>
      </w:r>
    </w:p>
    <w:p w14:paraId="75D2FEB3" w14:textId="0AC89A16" w:rsidR="0072268C" w:rsidRPr="0064609C" w:rsidRDefault="0072268C" w:rsidP="0064609C">
      <w:pPr>
        <w:rPr>
          <w:sz w:val="24"/>
          <w:szCs w:val="24"/>
        </w:rPr>
      </w:pPr>
      <w:r w:rsidRPr="0064609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CBF18B" wp14:editId="46FE3A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561321"/>
            <wp:effectExtent l="0" t="0" r="0" b="0"/>
            <wp:wrapNone/>
            <wp:docPr id="482" name="Obraz 482" descr="EFSI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Obraz 482" descr="EFSI kolo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EFA14" w14:textId="77777777" w:rsidR="0036786E" w:rsidRPr="0036786E" w:rsidRDefault="0036786E" w:rsidP="0064609C">
      <w:pPr>
        <w:rPr>
          <w:b/>
          <w:bCs/>
          <w:sz w:val="24"/>
          <w:szCs w:val="24"/>
        </w:rPr>
      </w:pPr>
    </w:p>
    <w:p w14:paraId="0641EE7B" w14:textId="7E9B99FB" w:rsidR="000A0173" w:rsidRPr="0064609C" w:rsidRDefault="000A0173" w:rsidP="0064609C">
      <w:pPr>
        <w:rPr>
          <w:sz w:val="24"/>
          <w:szCs w:val="24"/>
        </w:rPr>
      </w:pPr>
    </w:p>
    <w:sectPr w:rsidR="000A0173" w:rsidRPr="006460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8C6B" w14:textId="77777777" w:rsidR="00161847" w:rsidRDefault="00161847" w:rsidP="00BD2E49">
      <w:pPr>
        <w:spacing w:before="0" w:after="0" w:line="240" w:lineRule="auto"/>
      </w:pPr>
      <w:r>
        <w:separator/>
      </w:r>
    </w:p>
  </w:endnote>
  <w:endnote w:type="continuationSeparator" w:id="0">
    <w:p w14:paraId="7CF27943" w14:textId="77777777" w:rsidR="00161847" w:rsidRDefault="00161847" w:rsidP="00BD2E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429288"/>
      <w:docPartObj>
        <w:docPartGallery w:val="Page Numbers (Bottom of Page)"/>
        <w:docPartUnique/>
      </w:docPartObj>
    </w:sdtPr>
    <w:sdtContent>
      <w:p w14:paraId="20906CE3" w14:textId="2F09DB02" w:rsidR="00BD2E49" w:rsidRDefault="00BD2E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6FFAE3" w14:textId="77777777" w:rsidR="00BD2E49" w:rsidRDefault="00BD2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ABC3" w14:textId="77777777" w:rsidR="00161847" w:rsidRDefault="00161847" w:rsidP="00BD2E49">
      <w:pPr>
        <w:spacing w:before="0" w:after="0" w:line="240" w:lineRule="auto"/>
      </w:pPr>
      <w:r>
        <w:separator/>
      </w:r>
    </w:p>
  </w:footnote>
  <w:footnote w:type="continuationSeparator" w:id="0">
    <w:p w14:paraId="2742FF89" w14:textId="77777777" w:rsidR="00161847" w:rsidRDefault="00161847" w:rsidP="00BD2E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55"/>
    <w:multiLevelType w:val="hybridMultilevel"/>
    <w:tmpl w:val="A508A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6253C9"/>
    <w:multiLevelType w:val="hybridMultilevel"/>
    <w:tmpl w:val="39F0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F61"/>
    <w:multiLevelType w:val="hybridMultilevel"/>
    <w:tmpl w:val="2348DE06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7B66"/>
    <w:multiLevelType w:val="hybridMultilevel"/>
    <w:tmpl w:val="46384DFC"/>
    <w:lvl w:ilvl="0" w:tplc="257699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FFDA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4575"/>
    <w:multiLevelType w:val="hybridMultilevel"/>
    <w:tmpl w:val="A6602856"/>
    <w:lvl w:ilvl="0" w:tplc="E568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80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20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2E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8D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83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E4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2C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C8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87DDE"/>
    <w:multiLevelType w:val="hybridMultilevel"/>
    <w:tmpl w:val="E1B475A6"/>
    <w:lvl w:ilvl="0" w:tplc="BF70B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2D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809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07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6F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A8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C7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CE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97F6C"/>
    <w:multiLevelType w:val="hybridMultilevel"/>
    <w:tmpl w:val="5AD65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6DBA"/>
    <w:multiLevelType w:val="hybridMultilevel"/>
    <w:tmpl w:val="B028606E"/>
    <w:lvl w:ilvl="0" w:tplc="FA227AAE">
      <w:start w:val="15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330CA"/>
    <w:multiLevelType w:val="hybridMultilevel"/>
    <w:tmpl w:val="C8449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656AE"/>
    <w:multiLevelType w:val="hybridMultilevel"/>
    <w:tmpl w:val="15825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074FB"/>
    <w:multiLevelType w:val="hybridMultilevel"/>
    <w:tmpl w:val="445E5574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B06"/>
    <w:multiLevelType w:val="hybridMultilevel"/>
    <w:tmpl w:val="B82E6590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35AED"/>
    <w:multiLevelType w:val="hybridMultilevel"/>
    <w:tmpl w:val="08E0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A3BD6"/>
    <w:multiLevelType w:val="hybridMultilevel"/>
    <w:tmpl w:val="79AAF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36DF9"/>
    <w:multiLevelType w:val="hybridMultilevel"/>
    <w:tmpl w:val="75107466"/>
    <w:lvl w:ilvl="0" w:tplc="D37A6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06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0E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0C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62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80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21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88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6A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3A1532"/>
    <w:multiLevelType w:val="hybridMultilevel"/>
    <w:tmpl w:val="BF40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656CE"/>
    <w:multiLevelType w:val="hybridMultilevel"/>
    <w:tmpl w:val="EE887A5A"/>
    <w:lvl w:ilvl="0" w:tplc="3F82C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8C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B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48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84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4D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E3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45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CA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D625E0E"/>
    <w:multiLevelType w:val="hybridMultilevel"/>
    <w:tmpl w:val="006C74A0"/>
    <w:lvl w:ilvl="0" w:tplc="8D30E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E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2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E2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0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EF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C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9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F05393F"/>
    <w:multiLevelType w:val="hybridMultilevel"/>
    <w:tmpl w:val="DB32A16A"/>
    <w:lvl w:ilvl="0" w:tplc="041E2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853E0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62443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5FFA7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2708B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166A6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65B43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0172D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1494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19" w15:restartNumberingAfterBreak="0">
    <w:nsid w:val="22820FA1"/>
    <w:multiLevelType w:val="hybridMultilevel"/>
    <w:tmpl w:val="7DDE0CEE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40D4F2F"/>
    <w:multiLevelType w:val="hybridMultilevel"/>
    <w:tmpl w:val="95042872"/>
    <w:lvl w:ilvl="0" w:tplc="004476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71DA4F4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8493C"/>
    <w:multiLevelType w:val="hybridMultilevel"/>
    <w:tmpl w:val="69B01B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4046A5"/>
    <w:multiLevelType w:val="hybridMultilevel"/>
    <w:tmpl w:val="CAA48886"/>
    <w:lvl w:ilvl="0" w:tplc="FA227AAE">
      <w:start w:val="1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A30EC1"/>
    <w:multiLevelType w:val="hybridMultilevel"/>
    <w:tmpl w:val="7A2C4E38"/>
    <w:lvl w:ilvl="0" w:tplc="3C7E1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AC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7A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E0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20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E5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A1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A3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66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6EC71E9"/>
    <w:multiLevelType w:val="hybridMultilevel"/>
    <w:tmpl w:val="6F72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F7123F"/>
    <w:multiLevelType w:val="hybridMultilevel"/>
    <w:tmpl w:val="48E04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F50A51"/>
    <w:multiLevelType w:val="hybridMultilevel"/>
    <w:tmpl w:val="F95E14D8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587313"/>
    <w:multiLevelType w:val="hybridMultilevel"/>
    <w:tmpl w:val="D152EC86"/>
    <w:lvl w:ilvl="0" w:tplc="831C7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534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4A77E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4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80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40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0A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85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64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E9671E0"/>
    <w:multiLevelType w:val="hybridMultilevel"/>
    <w:tmpl w:val="EB56C204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D3E52"/>
    <w:multiLevelType w:val="hybridMultilevel"/>
    <w:tmpl w:val="1E481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22A0E"/>
    <w:multiLevelType w:val="hybridMultilevel"/>
    <w:tmpl w:val="338614F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329655E5"/>
    <w:multiLevelType w:val="hybridMultilevel"/>
    <w:tmpl w:val="F93E7A5A"/>
    <w:lvl w:ilvl="0" w:tplc="FA227AAE">
      <w:start w:val="15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0F121E"/>
    <w:multiLevelType w:val="hybridMultilevel"/>
    <w:tmpl w:val="6E38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E016C"/>
    <w:multiLevelType w:val="hybridMultilevel"/>
    <w:tmpl w:val="851E30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DA00"/>
      </w:rPr>
    </w:lvl>
    <w:lvl w:ilvl="1" w:tplc="DCDC8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240FDF"/>
    <w:multiLevelType w:val="hybridMultilevel"/>
    <w:tmpl w:val="FA460D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8D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48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C9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A0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6B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8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0D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42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D012052"/>
    <w:multiLevelType w:val="hybridMultilevel"/>
    <w:tmpl w:val="1B90BBD0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5C3823"/>
    <w:multiLevelType w:val="hybridMultilevel"/>
    <w:tmpl w:val="8898A53C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F9502AA"/>
    <w:multiLevelType w:val="hybridMultilevel"/>
    <w:tmpl w:val="D4624F80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01F29F7"/>
    <w:multiLevelType w:val="hybridMultilevel"/>
    <w:tmpl w:val="545804BC"/>
    <w:lvl w:ilvl="0" w:tplc="EDD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47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6D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28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B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40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67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7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5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040126C"/>
    <w:multiLevelType w:val="hybridMultilevel"/>
    <w:tmpl w:val="E794CB94"/>
    <w:lvl w:ilvl="0" w:tplc="8D7E9F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B063B"/>
    <w:multiLevelType w:val="hybridMultilevel"/>
    <w:tmpl w:val="70F26EB4"/>
    <w:lvl w:ilvl="0" w:tplc="671E4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894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02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2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4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0A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66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80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EC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3403057"/>
    <w:multiLevelType w:val="hybridMultilevel"/>
    <w:tmpl w:val="79E6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9553DF"/>
    <w:multiLevelType w:val="hybridMultilevel"/>
    <w:tmpl w:val="C42A1AB0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99476E"/>
    <w:multiLevelType w:val="hybridMultilevel"/>
    <w:tmpl w:val="245C69F2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2A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6201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A2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0D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0F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C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AB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63A6487"/>
    <w:multiLevelType w:val="hybridMultilevel"/>
    <w:tmpl w:val="A47EFA98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7E1C00"/>
    <w:multiLevelType w:val="hybridMultilevel"/>
    <w:tmpl w:val="D5A84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F3448F"/>
    <w:multiLevelType w:val="hybridMultilevel"/>
    <w:tmpl w:val="C038DA1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4C133A65"/>
    <w:multiLevelType w:val="hybridMultilevel"/>
    <w:tmpl w:val="D182EEC0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4C837A08"/>
    <w:multiLevelType w:val="hybridMultilevel"/>
    <w:tmpl w:val="B46283FE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6D6A80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0371B3"/>
    <w:multiLevelType w:val="hybridMultilevel"/>
    <w:tmpl w:val="6EB2033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0" w15:restartNumberingAfterBreak="0">
    <w:nsid w:val="4F1B0E8B"/>
    <w:multiLevelType w:val="hybridMultilevel"/>
    <w:tmpl w:val="3B30FF5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FE1278B"/>
    <w:multiLevelType w:val="hybridMultilevel"/>
    <w:tmpl w:val="6040F592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D0B51"/>
    <w:multiLevelType w:val="hybridMultilevel"/>
    <w:tmpl w:val="9F18038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05352B7"/>
    <w:multiLevelType w:val="hybridMultilevel"/>
    <w:tmpl w:val="B8A66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B137FE"/>
    <w:multiLevelType w:val="hybridMultilevel"/>
    <w:tmpl w:val="9F2CC6F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5" w15:restartNumberingAfterBreak="0">
    <w:nsid w:val="545B73B7"/>
    <w:multiLevelType w:val="hybridMultilevel"/>
    <w:tmpl w:val="189C9EDE"/>
    <w:lvl w:ilvl="0" w:tplc="14429B7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6604E" w:tentative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A66D2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E3892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7ED98C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85738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C7E30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CC481A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9E5A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613119"/>
    <w:multiLevelType w:val="hybridMultilevel"/>
    <w:tmpl w:val="A09ABE4A"/>
    <w:lvl w:ilvl="0" w:tplc="9C1AF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C0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0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E3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A1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2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C5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6A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6D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56525005"/>
    <w:multiLevelType w:val="hybridMultilevel"/>
    <w:tmpl w:val="4D2E3F14"/>
    <w:lvl w:ilvl="0" w:tplc="66C86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E06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27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CB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2A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C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E9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25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87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56900DC7"/>
    <w:multiLevelType w:val="hybridMultilevel"/>
    <w:tmpl w:val="71DEDB8A"/>
    <w:lvl w:ilvl="0" w:tplc="E3B64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AB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22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E8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AF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24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CA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CD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07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57121233"/>
    <w:multiLevelType w:val="hybridMultilevel"/>
    <w:tmpl w:val="1B087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645C67"/>
    <w:multiLevelType w:val="hybridMultilevel"/>
    <w:tmpl w:val="4DE813E6"/>
    <w:lvl w:ilvl="0" w:tplc="CA8CD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00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01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0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4F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4F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26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E0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02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8EB7804"/>
    <w:multiLevelType w:val="hybridMultilevel"/>
    <w:tmpl w:val="10366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F34766"/>
    <w:multiLevelType w:val="hybridMultilevel"/>
    <w:tmpl w:val="B94E6A22"/>
    <w:lvl w:ilvl="0" w:tplc="1C2E8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68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C4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A2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EE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E2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0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A1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2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D485A20"/>
    <w:multiLevelType w:val="hybridMultilevel"/>
    <w:tmpl w:val="AFD86CC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C8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647E76D5"/>
    <w:multiLevelType w:val="hybridMultilevel"/>
    <w:tmpl w:val="46BCE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D16C4D"/>
    <w:multiLevelType w:val="hybridMultilevel"/>
    <w:tmpl w:val="2166B224"/>
    <w:lvl w:ilvl="0" w:tplc="FA227AAE">
      <w:start w:val="15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0508EE"/>
    <w:multiLevelType w:val="hybridMultilevel"/>
    <w:tmpl w:val="7D20D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4238E8"/>
    <w:multiLevelType w:val="hybridMultilevel"/>
    <w:tmpl w:val="BED81D46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66A22436"/>
    <w:multiLevelType w:val="hybridMultilevel"/>
    <w:tmpl w:val="BB948DE2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AD58FD"/>
    <w:multiLevelType w:val="hybridMultilevel"/>
    <w:tmpl w:val="466620C6"/>
    <w:lvl w:ilvl="0" w:tplc="D33A0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8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48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28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EB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A0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A0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0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676016C7"/>
    <w:multiLevelType w:val="hybridMultilevel"/>
    <w:tmpl w:val="2D627C6C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67C13475"/>
    <w:multiLevelType w:val="hybridMultilevel"/>
    <w:tmpl w:val="462C763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2" w15:restartNumberingAfterBreak="0">
    <w:nsid w:val="68D7417B"/>
    <w:multiLevelType w:val="hybridMultilevel"/>
    <w:tmpl w:val="7CCAF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4E0534"/>
    <w:multiLevelType w:val="hybridMultilevel"/>
    <w:tmpl w:val="7FFA1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DD76B5"/>
    <w:multiLevelType w:val="hybridMultilevel"/>
    <w:tmpl w:val="BFD02E74"/>
    <w:lvl w:ilvl="0" w:tplc="FA227AAE">
      <w:start w:val="15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1107EA"/>
    <w:multiLevelType w:val="hybridMultilevel"/>
    <w:tmpl w:val="7DBC3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4354B4"/>
    <w:multiLevelType w:val="hybridMultilevel"/>
    <w:tmpl w:val="E8A45A24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E602A3"/>
    <w:multiLevelType w:val="hybridMultilevel"/>
    <w:tmpl w:val="DBAE302A"/>
    <w:lvl w:ilvl="0" w:tplc="FA227AAE">
      <w:start w:val="15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8E34A3"/>
    <w:multiLevelType w:val="hybridMultilevel"/>
    <w:tmpl w:val="037644FC"/>
    <w:lvl w:ilvl="0" w:tplc="04080E4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81F90" w:tentative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2F31A" w:tentative="1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0C614" w:tentative="1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E661A" w:tentative="1">
      <w:start w:val="1"/>
      <w:numFmt w:val="bullet"/>
      <w:lvlText w:val="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C2FB0" w:tentative="1">
      <w:start w:val="1"/>
      <w:numFmt w:val="bullet"/>
      <w:lvlText w:val="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DFB2" w:tentative="1">
      <w:start w:val="1"/>
      <w:numFmt w:val="bullet"/>
      <w:lvlText w:val="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69966" w:tentative="1">
      <w:start w:val="1"/>
      <w:numFmt w:val="bullet"/>
      <w:lvlText w:val="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8154C" w:tentative="1">
      <w:start w:val="1"/>
      <w:numFmt w:val="bullet"/>
      <w:lvlText w:val="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4F6406"/>
    <w:multiLevelType w:val="hybridMultilevel"/>
    <w:tmpl w:val="FF60B830"/>
    <w:lvl w:ilvl="0" w:tplc="9D8EC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6D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EE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4F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22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C0AE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68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CA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84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 w15:restartNumberingAfterBreak="0">
    <w:nsid w:val="77846481"/>
    <w:multiLevelType w:val="hybridMultilevel"/>
    <w:tmpl w:val="C80AA32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C8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796D2E13"/>
    <w:multiLevelType w:val="hybridMultilevel"/>
    <w:tmpl w:val="79DEA5DA"/>
    <w:lvl w:ilvl="0" w:tplc="34D67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EB7EE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C02A9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2C66C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3A624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835A9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4070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E20ED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D922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82" w15:restartNumberingAfterBreak="0">
    <w:nsid w:val="799E7F85"/>
    <w:multiLevelType w:val="hybridMultilevel"/>
    <w:tmpl w:val="D5F48C5A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C744C50"/>
    <w:multiLevelType w:val="hybridMultilevel"/>
    <w:tmpl w:val="CB3A0E64"/>
    <w:lvl w:ilvl="0" w:tplc="7E9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48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6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EB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E0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62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C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2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7E776442"/>
    <w:multiLevelType w:val="hybridMultilevel"/>
    <w:tmpl w:val="24D6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63438A"/>
    <w:multiLevelType w:val="hybridMultilevel"/>
    <w:tmpl w:val="6DC46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135505">
    <w:abstractNumId w:val="43"/>
  </w:num>
  <w:num w:numId="2" w16cid:durableId="1874878808">
    <w:abstractNumId w:val="5"/>
  </w:num>
  <w:num w:numId="3" w16cid:durableId="968827133">
    <w:abstractNumId w:val="56"/>
  </w:num>
  <w:num w:numId="4" w16cid:durableId="1394815793">
    <w:abstractNumId w:val="4"/>
  </w:num>
  <w:num w:numId="5" w16cid:durableId="1356496338">
    <w:abstractNumId w:val="38"/>
  </w:num>
  <w:num w:numId="6" w16cid:durableId="70124493">
    <w:abstractNumId w:val="39"/>
  </w:num>
  <w:num w:numId="7" w16cid:durableId="807477637">
    <w:abstractNumId w:val="62"/>
  </w:num>
  <w:num w:numId="8" w16cid:durableId="846991167">
    <w:abstractNumId w:val="17"/>
  </w:num>
  <w:num w:numId="9" w16cid:durableId="539903605">
    <w:abstractNumId w:val="79"/>
  </w:num>
  <w:num w:numId="10" w16cid:durableId="278142489">
    <w:abstractNumId w:val="14"/>
  </w:num>
  <w:num w:numId="11" w16cid:durableId="1177647811">
    <w:abstractNumId w:val="83"/>
  </w:num>
  <w:num w:numId="12" w16cid:durableId="1619995055">
    <w:abstractNumId w:val="69"/>
  </w:num>
  <w:num w:numId="13" w16cid:durableId="307901930">
    <w:abstractNumId w:val="60"/>
  </w:num>
  <w:num w:numId="14" w16cid:durableId="1307512153">
    <w:abstractNumId w:val="40"/>
  </w:num>
  <w:num w:numId="15" w16cid:durableId="1514227151">
    <w:abstractNumId w:val="23"/>
  </w:num>
  <w:num w:numId="16" w16cid:durableId="637488751">
    <w:abstractNumId w:val="57"/>
  </w:num>
  <w:num w:numId="17" w16cid:durableId="803080792">
    <w:abstractNumId w:val="27"/>
  </w:num>
  <w:num w:numId="18" w16cid:durableId="455494073">
    <w:abstractNumId w:val="20"/>
  </w:num>
  <w:num w:numId="19" w16cid:durableId="575014412">
    <w:abstractNumId w:val="48"/>
  </w:num>
  <w:num w:numId="20" w16cid:durableId="1570769661">
    <w:abstractNumId w:val="21"/>
  </w:num>
  <w:num w:numId="21" w16cid:durableId="875390780">
    <w:abstractNumId w:val="25"/>
  </w:num>
  <w:num w:numId="22" w16cid:durableId="502361125">
    <w:abstractNumId w:val="26"/>
  </w:num>
  <w:num w:numId="23" w16cid:durableId="236668615">
    <w:abstractNumId w:val="19"/>
  </w:num>
  <w:num w:numId="24" w16cid:durableId="1083720820">
    <w:abstractNumId w:val="42"/>
  </w:num>
  <w:num w:numId="25" w16cid:durableId="240337101">
    <w:abstractNumId w:val="44"/>
  </w:num>
  <w:num w:numId="26" w16cid:durableId="1684359100">
    <w:abstractNumId w:val="82"/>
  </w:num>
  <w:num w:numId="27" w16cid:durableId="1287466565">
    <w:abstractNumId w:val="37"/>
  </w:num>
  <w:num w:numId="28" w16cid:durableId="1045788632">
    <w:abstractNumId w:val="28"/>
  </w:num>
  <w:num w:numId="29" w16cid:durableId="458378353">
    <w:abstractNumId w:val="68"/>
  </w:num>
  <w:num w:numId="30" w16cid:durableId="169418978">
    <w:abstractNumId w:val="2"/>
  </w:num>
  <w:num w:numId="31" w16cid:durableId="1367364097">
    <w:abstractNumId w:val="11"/>
  </w:num>
  <w:num w:numId="32" w16cid:durableId="1487016199">
    <w:abstractNumId w:val="10"/>
  </w:num>
  <w:num w:numId="33" w16cid:durableId="282882415">
    <w:abstractNumId w:val="47"/>
  </w:num>
  <w:num w:numId="34" w16cid:durableId="1651015277">
    <w:abstractNumId w:val="52"/>
  </w:num>
  <w:num w:numId="35" w16cid:durableId="1575815491">
    <w:abstractNumId w:val="50"/>
  </w:num>
  <w:num w:numId="36" w16cid:durableId="1164512655">
    <w:abstractNumId w:val="70"/>
  </w:num>
  <w:num w:numId="37" w16cid:durableId="792478276">
    <w:abstractNumId w:val="63"/>
  </w:num>
  <w:num w:numId="38" w16cid:durableId="1698239244">
    <w:abstractNumId w:val="67"/>
  </w:num>
  <w:num w:numId="39" w16cid:durableId="1936666487">
    <w:abstractNumId w:val="80"/>
  </w:num>
  <w:num w:numId="40" w16cid:durableId="1201163171">
    <w:abstractNumId w:val="36"/>
  </w:num>
  <w:num w:numId="41" w16cid:durableId="343555810">
    <w:abstractNumId w:val="51"/>
  </w:num>
  <w:num w:numId="42" w16cid:durableId="26684520">
    <w:abstractNumId w:val="33"/>
  </w:num>
  <w:num w:numId="43" w16cid:durableId="78404762">
    <w:abstractNumId w:val="3"/>
  </w:num>
  <w:num w:numId="44" w16cid:durableId="1218124285">
    <w:abstractNumId w:val="29"/>
  </w:num>
  <w:num w:numId="45" w16cid:durableId="1342314238">
    <w:abstractNumId w:val="41"/>
  </w:num>
  <w:num w:numId="46" w16cid:durableId="2119985131">
    <w:abstractNumId w:val="85"/>
  </w:num>
  <w:num w:numId="47" w16cid:durableId="463625642">
    <w:abstractNumId w:val="12"/>
  </w:num>
  <w:num w:numId="48" w16cid:durableId="662390394">
    <w:abstractNumId w:val="31"/>
  </w:num>
  <w:num w:numId="49" w16cid:durableId="1061169390">
    <w:abstractNumId w:val="74"/>
  </w:num>
  <w:num w:numId="50" w16cid:durableId="1291746978">
    <w:abstractNumId w:val="65"/>
  </w:num>
  <w:num w:numId="51" w16cid:durableId="1086071832">
    <w:abstractNumId w:val="7"/>
  </w:num>
  <w:num w:numId="52" w16cid:durableId="538005983">
    <w:abstractNumId w:val="35"/>
  </w:num>
  <w:num w:numId="53" w16cid:durableId="235013391">
    <w:abstractNumId w:val="32"/>
  </w:num>
  <w:num w:numId="54" w16cid:durableId="1062873069">
    <w:abstractNumId w:val="77"/>
  </w:num>
  <w:num w:numId="55" w16cid:durableId="1079911177">
    <w:abstractNumId w:val="76"/>
  </w:num>
  <w:num w:numId="56" w16cid:durableId="207036956">
    <w:abstractNumId w:val="45"/>
  </w:num>
  <w:num w:numId="57" w16cid:durableId="588273192">
    <w:abstractNumId w:val="9"/>
  </w:num>
  <w:num w:numId="58" w16cid:durableId="613441116">
    <w:abstractNumId w:val="58"/>
  </w:num>
  <w:num w:numId="59" w16cid:durableId="844201770">
    <w:abstractNumId w:val="16"/>
  </w:num>
  <w:num w:numId="60" w16cid:durableId="1536694656">
    <w:abstractNumId w:val="72"/>
  </w:num>
  <w:num w:numId="61" w16cid:durableId="1291324278">
    <w:abstractNumId w:val="53"/>
  </w:num>
  <w:num w:numId="62" w16cid:durableId="541021553">
    <w:abstractNumId w:val="22"/>
  </w:num>
  <w:num w:numId="63" w16cid:durableId="1145316423">
    <w:abstractNumId w:val="34"/>
  </w:num>
  <w:num w:numId="64" w16cid:durableId="37046135">
    <w:abstractNumId w:val="59"/>
  </w:num>
  <w:num w:numId="65" w16cid:durableId="1754399346">
    <w:abstractNumId w:val="15"/>
  </w:num>
  <w:num w:numId="66" w16cid:durableId="298461504">
    <w:abstractNumId w:val="30"/>
  </w:num>
  <w:num w:numId="67" w16cid:durableId="1502157693">
    <w:abstractNumId w:val="0"/>
  </w:num>
  <w:num w:numId="68" w16cid:durableId="588853072">
    <w:abstractNumId w:val="46"/>
  </w:num>
  <w:num w:numId="69" w16cid:durableId="1583099872">
    <w:abstractNumId w:val="75"/>
  </w:num>
  <w:num w:numId="70" w16cid:durableId="1393654021">
    <w:abstractNumId w:val="8"/>
  </w:num>
  <w:num w:numId="71" w16cid:durableId="175196443">
    <w:abstractNumId w:val="49"/>
  </w:num>
  <w:num w:numId="72" w16cid:durableId="942954671">
    <w:abstractNumId w:val="71"/>
  </w:num>
  <w:num w:numId="73" w16cid:durableId="168099868">
    <w:abstractNumId w:val="54"/>
  </w:num>
  <w:num w:numId="74" w16cid:durableId="355694905">
    <w:abstractNumId w:val="64"/>
  </w:num>
  <w:num w:numId="75" w16cid:durableId="513567796">
    <w:abstractNumId w:val="66"/>
  </w:num>
  <w:num w:numId="76" w16cid:durableId="94448548">
    <w:abstractNumId w:val="73"/>
  </w:num>
  <w:num w:numId="77" w16cid:durableId="2135370153">
    <w:abstractNumId w:val="84"/>
  </w:num>
  <w:num w:numId="78" w16cid:durableId="341861479">
    <w:abstractNumId w:val="13"/>
  </w:num>
  <w:num w:numId="79" w16cid:durableId="704016335">
    <w:abstractNumId w:val="55"/>
  </w:num>
  <w:num w:numId="80" w16cid:durableId="1185172589">
    <w:abstractNumId w:val="18"/>
  </w:num>
  <w:num w:numId="81" w16cid:durableId="1167281859">
    <w:abstractNumId w:val="61"/>
  </w:num>
  <w:num w:numId="82" w16cid:durableId="485049693">
    <w:abstractNumId w:val="81"/>
  </w:num>
  <w:num w:numId="83" w16cid:durableId="624894929">
    <w:abstractNumId w:val="78"/>
  </w:num>
  <w:num w:numId="84" w16cid:durableId="23871809">
    <w:abstractNumId w:val="6"/>
  </w:num>
  <w:num w:numId="85" w16cid:durableId="1513493031">
    <w:abstractNumId w:val="1"/>
  </w:num>
  <w:num w:numId="86" w16cid:durableId="15903060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73"/>
    <w:rsid w:val="0001701D"/>
    <w:rsid w:val="0003107D"/>
    <w:rsid w:val="0009437E"/>
    <w:rsid w:val="000A0173"/>
    <w:rsid w:val="000A419F"/>
    <w:rsid w:val="000C1875"/>
    <w:rsid w:val="000C5673"/>
    <w:rsid w:val="000C73BE"/>
    <w:rsid w:val="000D1B1E"/>
    <w:rsid w:val="000E2DD2"/>
    <w:rsid w:val="00115C7C"/>
    <w:rsid w:val="00117F50"/>
    <w:rsid w:val="001200DC"/>
    <w:rsid w:val="001541B0"/>
    <w:rsid w:val="00161847"/>
    <w:rsid w:val="00206EE0"/>
    <w:rsid w:val="0026272A"/>
    <w:rsid w:val="002A5083"/>
    <w:rsid w:val="002C4351"/>
    <w:rsid w:val="002D0BF2"/>
    <w:rsid w:val="002D4999"/>
    <w:rsid w:val="002E1AD2"/>
    <w:rsid w:val="002E263C"/>
    <w:rsid w:val="00300F08"/>
    <w:rsid w:val="003033C7"/>
    <w:rsid w:val="00306892"/>
    <w:rsid w:val="00323B52"/>
    <w:rsid w:val="00333A45"/>
    <w:rsid w:val="00355FD9"/>
    <w:rsid w:val="00360654"/>
    <w:rsid w:val="0036786E"/>
    <w:rsid w:val="00391EAE"/>
    <w:rsid w:val="003962FC"/>
    <w:rsid w:val="003A1B26"/>
    <w:rsid w:val="003E4618"/>
    <w:rsid w:val="003F12F1"/>
    <w:rsid w:val="004349DC"/>
    <w:rsid w:val="004868A8"/>
    <w:rsid w:val="004A23B4"/>
    <w:rsid w:val="004B1D15"/>
    <w:rsid w:val="004F1CEF"/>
    <w:rsid w:val="00503013"/>
    <w:rsid w:val="0051312D"/>
    <w:rsid w:val="0053705B"/>
    <w:rsid w:val="005567A4"/>
    <w:rsid w:val="00560222"/>
    <w:rsid w:val="00560C48"/>
    <w:rsid w:val="00581626"/>
    <w:rsid w:val="0058485D"/>
    <w:rsid w:val="00594DDF"/>
    <w:rsid w:val="005A2CFA"/>
    <w:rsid w:val="005B433A"/>
    <w:rsid w:val="005C2B0F"/>
    <w:rsid w:val="005E3963"/>
    <w:rsid w:val="005F26D3"/>
    <w:rsid w:val="005F49E7"/>
    <w:rsid w:val="006428AA"/>
    <w:rsid w:val="0064318F"/>
    <w:rsid w:val="0064609C"/>
    <w:rsid w:val="0068731D"/>
    <w:rsid w:val="006B0F5B"/>
    <w:rsid w:val="006C44D9"/>
    <w:rsid w:val="006D5CDB"/>
    <w:rsid w:val="006E3140"/>
    <w:rsid w:val="006F2B2F"/>
    <w:rsid w:val="006F32D3"/>
    <w:rsid w:val="006F67EA"/>
    <w:rsid w:val="00713433"/>
    <w:rsid w:val="0072268C"/>
    <w:rsid w:val="00731E8A"/>
    <w:rsid w:val="0074218F"/>
    <w:rsid w:val="0076606F"/>
    <w:rsid w:val="00770556"/>
    <w:rsid w:val="007766FD"/>
    <w:rsid w:val="0078169F"/>
    <w:rsid w:val="007A4A47"/>
    <w:rsid w:val="007E5082"/>
    <w:rsid w:val="007F15B3"/>
    <w:rsid w:val="008133CE"/>
    <w:rsid w:val="0087713D"/>
    <w:rsid w:val="008B054B"/>
    <w:rsid w:val="008B10D7"/>
    <w:rsid w:val="009060DD"/>
    <w:rsid w:val="00915BE8"/>
    <w:rsid w:val="009B4CE1"/>
    <w:rsid w:val="009D7E8B"/>
    <w:rsid w:val="00A33414"/>
    <w:rsid w:val="00A47CAB"/>
    <w:rsid w:val="00A57225"/>
    <w:rsid w:val="00AE67FE"/>
    <w:rsid w:val="00B4590C"/>
    <w:rsid w:val="00BC4CB5"/>
    <w:rsid w:val="00BD2E49"/>
    <w:rsid w:val="00BF2410"/>
    <w:rsid w:val="00C06780"/>
    <w:rsid w:val="00C20781"/>
    <w:rsid w:val="00C23878"/>
    <w:rsid w:val="00C806DF"/>
    <w:rsid w:val="00C960A9"/>
    <w:rsid w:val="00CC2D30"/>
    <w:rsid w:val="00CD2205"/>
    <w:rsid w:val="00CD5EEF"/>
    <w:rsid w:val="00D71EEF"/>
    <w:rsid w:val="00D915E8"/>
    <w:rsid w:val="00D9765E"/>
    <w:rsid w:val="00DA6693"/>
    <w:rsid w:val="00E4389D"/>
    <w:rsid w:val="00E500F0"/>
    <w:rsid w:val="00E95379"/>
    <w:rsid w:val="00EB46CB"/>
    <w:rsid w:val="00F01CDE"/>
    <w:rsid w:val="00F2046C"/>
    <w:rsid w:val="00F40575"/>
    <w:rsid w:val="00F4507C"/>
    <w:rsid w:val="00F45F82"/>
    <w:rsid w:val="00F56BB6"/>
    <w:rsid w:val="00F75319"/>
    <w:rsid w:val="00FB07D0"/>
    <w:rsid w:val="00FF18CC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A1C"/>
  <w15:chartTrackingRefBased/>
  <w15:docId w15:val="{3B8E66B8-EBC3-4534-B135-6DB1613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CFA"/>
    <w:pPr>
      <w:spacing w:before="120" w:after="120" w:line="360" w:lineRule="auto"/>
    </w:pPr>
    <w:rPr>
      <w:rFonts w:ascii="Arial" w:hAnsi="Arial" w:cs="Arial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55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7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A0173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A0173"/>
    <w:rPr>
      <w:rFonts w:ascii="Arial" w:hAnsi="Arial" w:cs="Arial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770556"/>
    <w:rPr>
      <w:rFonts w:ascii="Arial" w:eastAsiaTheme="majorEastAsia" w:hAnsi="Arial" w:cstheme="majorBidi"/>
      <w:b/>
      <w:sz w:val="28"/>
      <w:szCs w:val="32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BD2E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E49"/>
    <w:rPr>
      <w:rFonts w:ascii="Arial" w:hAnsi="Arial" w:cs="Arial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BD2E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E49"/>
    <w:rPr>
      <w:rFonts w:ascii="Arial" w:hAnsi="Arial" w:cs="Arial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0C73BE"/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ja-JP"/>
    </w:rPr>
  </w:style>
  <w:style w:type="paragraph" w:styleId="Tekstprzypisudolnego">
    <w:name w:val="footnote text"/>
    <w:aliases w:val="Przypis EVALU,Tekst przypisu,Podrozdział,Podrozdzia3,-E Fuﬂnotentext,Fuﬂnotentext Ursprung,Fußnotentext Ursprung,-E Fußnotentext,Footnote text,Tekst przypisu Znak Znak Znak Znak,Tekst przypisu Znak Znak Znak Znak Znak,Fußnote,ft,f"/>
    <w:basedOn w:val="Normalny"/>
    <w:link w:val="TekstprzypisudolnegoZnak"/>
    <w:uiPriority w:val="99"/>
    <w:unhideWhenUsed/>
    <w:qFormat/>
    <w:rsid w:val="00594DDF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rzypis EVALU Znak,Tekst przypisu Znak,Podrozdział Znak,Podrozdzia3 Znak,-E Fuﬂnotentext Znak,Fuﬂnotentext Ursprung Znak,Fußnotentext Ursprung Znak,-E Fußnotentext Znak,Footnote text Znak,Fußnote Znak,ft Znak,f Znak"/>
    <w:basedOn w:val="Domylnaczcionkaakapitu"/>
    <w:link w:val="Tekstprzypisudolnego"/>
    <w:uiPriority w:val="99"/>
    <w:qFormat/>
    <w:rsid w:val="00594DDF"/>
    <w:rPr>
      <w:rFonts w:ascii="Arial" w:hAnsi="Arial" w:cs="Arial"/>
      <w:sz w:val="20"/>
      <w:szCs w:val="20"/>
      <w:lang w:eastAsia="ja-JP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594DDF"/>
    <w:rPr>
      <w:vertAlign w:val="superscript"/>
    </w:rPr>
  </w:style>
  <w:style w:type="character" w:styleId="Hipercze">
    <w:name w:val="Hyperlink"/>
    <w:uiPriority w:val="99"/>
    <w:rsid w:val="00CC2D30"/>
    <w:rPr>
      <w:color w:val="0000FF"/>
      <w:u w:val="singl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CC2D30"/>
    <w:pPr>
      <w:spacing w:after="160" w:line="240" w:lineRule="exact"/>
      <w:jc w:val="both"/>
    </w:pPr>
    <w:rPr>
      <w:rFonts w:asciiTheme="minorHAnsi" w:hAnsiTheme="minorHAnsi" w:cstheme="minorBidi"/>
      <w:vertAlign w:val="superscript"/>
      <w:lang w:eastAsia="en-US"/>
    </w:rPr>
  </w:style>
  <w:style w:type="table" w:styleId="Tabelasiatki1jasna">
    <w:name w:val="Grid Table 1 Light"/>
    <w:basedOn w:val="Standardowy"/>
    <w:uiPriority w:val="46"/>
    <w:rsid w:val="007E50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aliases w:val="Tytuł tabeli,Podpis rys,Wykres-podpis,Wykres-podpis Znak,Legenda Znak Znak Znak,Legenda Znak Znak Znak Znak,Legenda Znak Znak Znak Znak Znak Znak,Legenda Znak Znak Znak Znak Znak Znak Znak,Legenda Znak Znak,Podpis pod rysunkiem,Nagłówek Tabeli"/>
    <w:basedOn w:val="Normalny"/>
    <w:next w:val="Normalny"/>
    <w:link w:val="LegendaZnak"/>
    <w:uiPriority w:val="35"/>
    <w:unhideWhenUsed/>
    <w:qFormat/>
    <w:rsid w:val="007E5082"/>
    <w:pPr>
      <w:spacing w:before="0" w:after="200" w:line="240" w:lineRule="auto"/>
    </w:pPr>
    <w:rPr>
      <w:iCs/>
      <w:color w:val="44546A" w:themeColor="text2"/>
      <w:szCs w:val="18"/>
    </w:rPr>
  </w:style>
  <w:style w:type="character" w:customStyle="1" w:styleId="LegendaZnak">
    <w:name w:val="Legenda Znak"/>
    <w:aliases w:val="Tytuł tabeli Znak,Podpis rys Znak,Wykres-podpis Znak1,Wykres-podpis Znak Znak,Legenda Znak Znak Znak Znak1,Legenda Znak Znak Znak Znak Znak,Legenda Znak Znak Znak Znak Znak Znak Znak1,Legenda Znak Znak Znak Znak Znak Znak Znak Znak"/>
    <w:link w:val="Legenda"/>
    <w:uiPriority w:val="35"/>
    <w:locked/>
    <w:rsid w:val="00731E8A"/>
    <w:rPr>
      <w:rFonts w:ascii="Arial" w:hAnsi="Arial" w:cs="Arial"/>
      <w:iCs/>
      <w:color w:val="44546A" w:themeColor="text2"/>
      <w:szCs w:val="18"/>
      <w:lang w:eastAsia="ja-JP"/>
    </w:rPr>
  </w:style>
  <w:style w:type="table" w:styleId="Tabelalisty3akcent3">
    <w:name w:val="List Table 3 Accent 3"/>
    <w:basedOn w:val="Standardowy"/>
    <w:uiPriority w:val="48"/>
    <w:rsid w:val="00731E8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3A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0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6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6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7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06630ba011e23a5e47c3e38a6fe8e578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efaf8862f6c5be3925bff8fad1c0ec4a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79ED-E544-4FEE-A2CF-379848AC2DBC}"/>
</file>

<file path=customXml/itemProps2.xml><?xml version="1.0" encoding="utf-8"?>
<ds:datastoreItem xmlns:ds="http://schemas.openxmlformats.org/officeDocument/2006/customXml" ds:itemID="{7FEEA88D-5297-4EE7-B9C0-811B4A3F86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Aleksandra Kamińska</cp:lastModifiedBy>
  <cp:revision>9</cp:revision>
  <dcterms:created xsi:type="dcterms:W3CDTF">2024-01-24T11:39:00Z</dcterms:created>
  <dcterms:modified xsi:type="dcterms:W3CDTF">2024-01-24T11:50:00Z</dcterms:modified>
</cp:coreProperties>
</file>