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6F45" w14:textId="7B87216C" w:rsidR="00116ED5" w:rsidRPr="00205600" w:rsidRDefault="00205600" w:rsidP="00CE464B">
      <w:pPr>
        <w:pStyle w:val="Nagwek1"/>
        <w:spacing w:after="240"/>
      </w:pPr>
      <w:r>
        <w:t xml:space="preserve">Tytuł badania: </w:t>
      </w:r>
      <w:r w:rsidR="00116ED5" w:rsidRPr="00205600">
        <w:t>EWALUACJA DOTYCZĄCA SPOSOBU, W JAKI WSPARCIE W RAMACH RPO WSL NA LATA 2014-2020 PRZYCZYNIŁO SIĘ DO OSIĄGNIĘCIA CELÓW W RAMACH OSI PRIORYTETOWEJ II CYFROWE ŚLĄSKIE</w:t>
      </w:r>
    </w:p>
    <w:p w14:paraId="15A94623" w14:textId="77777777" w:rsidR="00116ED5" w:rsidRPr="003F6203" w:rsidRDefault="00116ED5" w:rsidP="003F6203">
      <w:pPr>
        <w:pStyle w:val="Nagwek2"/>
      </w:pPr>
      <w:r w:rsidRPr="003F6203">
        <w:t>ZAKRES WSPARCIA</w:t>
      </w:r>
    </w:p>
    <w:p w14:paraId="7C229703" w14:textId="6F7B46D9" w:rsidR="00116ED5" w:rsidRPr="006E12D5" w:rsidRDefault="00116ED5" w:rsidP="006E12D5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6E12D5">
        <w:rPr>
          <w:rFonts w:ascii="Arial" w:hAnsi="Arial" w:cs="Arial"/>
          <w:bCs/>
        </w:rPr>
        <w:t>Ochrona zdrowia: 42 projekty o wartości ponad 254,5 mln zł</w:t>
      </w:r>
      <w:r w:rsidR="00234742">
        <w:rPr>
          <w:rFonts w:ascii="Arial" w:hAnsi="Arial" w:cs="Arial"/>
          <w:bCs/>
        </w:rPr>
        <w:t>.</w:t>
      </w:r>
    </w:p>
    <w:p w14:paraId="157FDE24" w14:textId="004B9ED0" w:rsidR="00116ED5" w:rsidRPr="006E12D5" w:rsidRDefault="00116ED5" w:rsidP="006E12D5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6E12D5">
        <w:rPr>
          <w:rFonts w:ascii="Arial" w:hAnsi="Arial" w:cs="Arial"/>
          <w:bCs/>
        </w:rPr>
        <w:t>Digitalizacja zasobów planistycznych, geodezyjnych i kartograficznych: 15 projektów o wartości ponad 134,8 mln zł</w:t>
      </w:r>
      <w:r w:rsidR="00234742">
        <w:rPr>
          <w:rFonts w:ascii="Arial" w:hAnsi="Arial" w:cs="Arial"/>
          <w:bCs/>
        </w:rPr>
        <w:t>.</w:t>
      </w:r>
    </w:p>
    <w:p w14:paraId="6579BC14" w14:textId="44BD5B6E" w:rsidR="00116ED5" w:rsidRPr="006E12D5" w:rsidRDefault="00116ED5" w:rsidP="006E12D5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6E12D5">
        <w:rPr>
          <w:rFonts w:ascii="Arial" w:hAnsi="Arial" w:cs="Arial"/>
          <w:bCs/>
        </w:rPr>
        <w:t>Administracja publiczna, przedsiębiorczość: 34 projekty o wartości ponad 40,2 mln zł</w:t>
      </w:r>
      <w:r w:rsidR="00234742">
        <w:rPr>
          <w:rFonts w:ascii="Arial" w:hAnsi="Arial" w:cs="Arial"/>
          <w:bCs/>
        </w:rPr>
        <w:t>.</w:t>
      </w:r>
    </w:p>
    <w:p w14:paraId="1EF859FA" w14:textId="7196E890" w:rsidR="00116ED5" w:rsidRPr="006E12D5" w:rsidRDefault="00116ED5" w:rsidP="006E12D5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6E12D5">
        <w:rPr>
          <w:rFonts w:ascii="Arial" w:hAnsi="Arial" w:cs="Arial"/>
          <w:bCs/>
        </w:rPr>
        <w:t>Jakość powietrza: 1 projekt o wartości niemal 5,8 mln zł</w:t>
      </w:r>
      <w:r w:rsidR="00234742">
        <w:rPr>
          <w:rFonts w:ascii="Arial" w:hAnsi="Arial" w:cs="Arial"/>
          <w:bCs/>
        </w:rPr>
        <w:t>.</w:t>
      </w:r>
    </w:p>
    <w:p w14:paraId="02683F74" w14:textId="2038881E" w:rsidR="00116ED5" w:rsidRPr="006E12D5" w:rsidRDefault="00116ED5" w:rsidP="006E12D5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6E12D5">
        <w:rPr>
          <w:rFonts w:ascii="Arial" w:hAnsi="Arial" w:cs="Arial"/>
          <w:bCs/>
        </w:rPr>
        <w:t>Bezpieczeństwo publiczne: 2 projekty o wartości niemal 24 mln zł</w:t>
      </w:r>
      <w:r w:rsidR="00234742">
        <w:rPr>
          <w:rFonts w:ascii="Arial" w:hAnsi="Arial" w:cs="Arial"/>
          <w:bCs/>
        </w:rPr>
        <w:t>.</w:t>
      </w:r>
    </w:p>
    <w:p w14:paraId="49A33F05" w14:textId="2063E20F" w:rsidR="00116ED5" w:rsidRPr="006E12D5" w:rsidRDefault="00116ED5" w:rsidP="006E12D5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bCs/>
        </w:rPr>
      </w:pPr>
      <w:r w:rsidRPr="006E12D5">
        <w:rPr>
          <w:rFonts w:ascii="Arial" w:hAnsi="Arial" w:cs="Arial"/>
          <w:bCs/>
        </w:rPr>
        <w:t>Digitalizacja zasobów nauki, kultury: 15 projektów o wartości ponad 51,3 mln zł</w:t>
      </w:r>
      <w:r w:rsidR="00234742">
        <w:rPr>
          <w:rFonts w:ascii="Arial" w:hAnsi="Arial" w:cs="Arial"/>
          <w:bCs/>
        </w:rPr>
        <w:t>.</w:t>
      </w:r>
    </w:p>
    <w:p w14:paraId="09002D3F" w14:textId="7BD3E872" w:rsidR="00116ED5" w:rsidRPr="00205600" w:rsidRDefault="00116ED5" w:rsidP="003F6203">
      <w:pPr>
        <w:pStyle w:val="Nagwek2"/>
      </w:pPr>
      <w:r w:rsidRPr="00205600">
        <w:t>PRODUKTY, REZULTATY I KLUCZOWE EFEKTY</w:t>
      </w:r>
    </w:p>
    <w:p w14:paraId="09874C2A" w14:textId="254CD10C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74 podmioty udostępniły</w:t>
      </w:r>
      <w:r w:rsidR="003B0F8A">
        <w:rPr>
          <w:rFonts w:ascii="Arial" w:hAnsi="Arial" w:cs="Arial"/>
          <w:bCs/>
          <w:kern w:val="24"/>
        </w:rPr>
        <w:t xml:space="preserve"> już</w:t>
      </w:r>
      <w:r w:rsidRPr="00CD0C49">
        <w:rPr>
          <w:rFonts w:ascii="Arial" w:hAnsi="Arial" w:cs="Arial"/>
          <w:bCs/>
          <w:kern w:val="24"/>
        </w:rPr>
        <w:t xml:space="preserve"> on-line informacje sektora publicznego</w:t>
      </w:r>
      <w:r w:rsidR="00EF3BE8">
        <w:rPr>
          <w:rFonts w:ascii="Arial" w:hAnsi="Arial" w:cs="Arial"/>
          <w:bCs/>
          <w:kern w:val="24"/>
        </w:rPr>
        <w:t xml:space="preserve"> </w:t>
      </w:r>
      <w:r w:rsidR="00EF3BE8" w:rsidRPr="00CD0C49">
        <w:rPr>
          <w:rFonts w:ascii="Arial" w:hAnsi="Arial" w:cs="Arial"/>
          <w:bCs/>
          <w:kern w:val="24"/>
        </w:rPr>
        <w:t>(</w:t>
      </w:r>
      <w:r w:rsidR="009364BC">
        <w:rPr>
          <w:rFonts w:ascii="Arial" w:hAnsi="Arial" w:cs="Arial"/>
          <w:bCs/>
          <w:kern w:val="24"/>
        </w:rPr>
        <w:t xml:space="preserve">docelowo, </w:t>
      </w:r>
      <w:r w:rsidR="009364BC" w:rsidRPr="009364BC">
        <w:rPr>
          <w:rFonts w:ascii="Arial" w:hAnsi="Arial" w:cs="Arial"/>
          <w:bCs/>
          <w:kern w:val="24"/>
        </w:rPr>
        <w:t>po zakończeniu wszystkich projektów</w:t>
      </w:r>
      <w:r w:rsidR="00FB2EE3">
        <w:rPr>
          <w:rFonts w:ascii="Arial" w:hAnsi="Arial" w:cs="Arial"/>
          <w:bCs/>
          <w:kern w:val="24"/>
        </w:rPr>
        <w:t>,</w:t>
      </w:r>
      <w:r w:rsidR="009364BC" w:rsidRPr="009364BC">
        <w:rPr>
          <w:rFonts w:ascii="Arial" w:hAnsi="Arial" w:cs="Arial"/>
          <w:bCs/>
          <w:kern w:val="24"/>
        </w:rPr>
        <w:t xml:space="preserve"> będzie ich 133</w:t>
      </w:r>
      <w:r w:rsidR="00EF3BE8" w:rsidRPr="00CD0C49">
        <w:rPr>
          <w:rFonts w:ascii="Arial" w:hAnsi="Arial" w:cs="Arial"/>
          <w:bCs/>
          <w:kern w:val="24"/>
        </w:rPr>
        <w:t>)</w:t>
      </w:r>
      <w:r w:rsidR="00234742">
        <w:rPr>
          <w:rFonts w:ascii="Arial" w:hAnsi="Arial" w:cs="Arial"/>
          <w:bCs/>
          <w:kern w:val="24"/>
        </w:rPr>
        <w:t>.</w:t>
      </w:r>
    </w:p>
    <w:p w14:paraId="544AF947" w14:textId="1A669CE6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 xml:space="preserve">82 podmioty </w:t>
      </w:r>
      <w:r w:rsidR="00720450">
        <w:rPr>
          <w:rFonts w:ascii="Arial" w:hAnsi="Arial" w:cs="Arial"/>
          <w:bCs/>
          <w:kern w:val="24"/>
        </w:rPr>
        <w:t xml:space="preserve">już </w:t>
      </w:r>
      <w:r w:rsidRPr="00CD0C49">
        <w:rPr>
          <w:rFonts w:ascii="Arial" w:hAnsi="Arial" w:cs="Arial"/>
          <w:bCs/>
          <w:kern w:val="24"/>
        </w:rPr>
        <w:t>realizują zadania publiczne przy wykorzystaniu TIK</w:t>
      </w:r>
      <w:r w:rsidR="009364BC">
        <w:rPr>
          <w:rFonts w:ascii="Arial" w:hAnsi="Arial" w:cs="Arial"/>
          <w:bCs/>
          <w:kern w:val="24"/>
        </w:rPr>
        <w:t xml:space="preserve"> </w:t>
      </w:r>
      <w:r w:rsidR="009364BC" w:rsidRPr="00CD0C49">
        <w:rPr>
          <w:rFonts w:ascii="Arial" w:hAnsi="Arial" w:cs="Arial"/>
          <w:bCs/>
          <w:kern w:val="24"/>
        </w:rPr>
        <w:t>(</w:t>
      </w:r>
      <w:r w:rsidR="009364BC">
        <w:rPr>
          <w:rFonts w:ascii="Arial" w:hAnsi="Arial" w:cs="Arial"/>
          <w:bCs/>
          <w:kern w:val="24"/>
        </w:rPr>
        <w:t>docelowo</w:t>
      </w:r>
      <w:r w:rsidR="009364BC" w:rsidRPr="00CD0C49">
        <w:rPr>
          <w:rFonts w:ascii="Arial" w:hAnsi="Arial" w:cs="Arial"/>
          <w:bCs/>
          <w:kern w:val="24"/>
        </w:rPr>
        <w:t xml:space="preserve"> 149)</w:t>
      </w:r>
      <w:r w:rsidR="00234742">
        <w:rPr>
          <w:rFonts w:ascii="Arial" w:hAnsi="Arial" w:cs="Arial"/>
          <w:bCs/>
          <w:kern w:val="24"/>
        </w:rPr>
        <w:t>.</w:t>
      </w:r>
      <w:r w:rsidRPr="00CD0C49">
        <w:rPr>
          <w:rFonts w:ascii="Arial" w:hAnsi="Arial" w:cs="Arial"/>
          <w:bCs/>
          <w:kern w:val="24"/>
        </w:rPr>
        <w:t xml:space="preserve"> </w:t>
      </w:r>
    </w:p>
    <w:p w14:paraId="431592AC" w14:textId="69A3AE31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25 podmiotów udostępniło</w:t>
      </w:r>
      <w:r w:rsidR="003B0F8A">
        <w:rPr>
          <w:rFonts w:ascii="Arial" w:hAnsi="Arial" w:cs="Arial"/>
          <w:bCs/>
          <w:kern w:val="24"/>
        </w:rPr>
        <w:t xml:space="preserve"> już</w:t>
      </w:r>
      <w:r w:rsidRPr="00CD0C49">
        <w:rPr>
          <w:rFonts w:ascii="Arial" w:hAnsi="Arial" w:cs="Arial"/>
          <w:bCs/>
          <w:kern w:val="24"/>
        </w:rPr>
        <w:t xml:space="preserve"> usługi wewnątrzadministracyjne</w:t>
      </w:r>
      <w:r w:rsidR="004E3CEA">
        <w:rPr>
          <w:rFonts w:ascii="Arial" w:hAnsi="Arial" w:cs="Arial"/>
          <w:bCs/>
          <w:kern w:val="24"/>
        </w:rPr>
        <w:t xml:space="preserve"> </w:t>
      </w:r>
      <w:r w:rsidR="004E3CEA" w:rsidRPr="00CD0C49">
        <w:rPr>
          <w:rFonts w:ascii="Arial" w:hAnsi="Arial" w:cs="Arial"/>
          <w:bCs/>
          <w:kern w:val="24"/>
        </w:rPr>
        <w:t>(</w:t>
      </w:r>
      <w:r w:rsidR="004E3CEA">
        <w:rPr>
          <w:rFonts w:ascii="Arial" w:hAnsi="Arial" w:cs="Arial"/>
          <w:bCs/>
          <w:kern w:val="24"/>
        </w:rPr>
        <w:t>docelowo</w:t>
      </w:r>
      <w:r w:rsidR="004E3CEA" w:rsidRPr="00CD0C49">
        <w:rPr>
          <w:rFonts w:ascii="Arial" w:hAnsi="Arial" w:cs="Arial"/>
          <w:bCs/>
          <w:kern w:val="24"/>
        </w:rPr>
        <w:t xml:space="preserve"> 83)</w:t>
      </w:r>
      <w:r w:rsidR="00234742">
        <w:rPr>
          <w:rFonts w:ascii="Arial" w:hAnsi="Arial" w:cs="Arial"/>
          <w:bCs/>
          <w:kern w:val="24"/>
        </w:rPr>
        <w:t>.</w:t>
      </w:r>
    </w:p>
    <w:p w14:paraId="3BFF73CA" w14:textId="282EE7D6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Uruchomiono</w:t>
      </w:r>
      <w:r w:rsidR="003D555A">
        <w:rPr>
          <w:rFonts w:ascii="Arial" w:hAnsi="Arial" w:cs="Arial"/>
          <w:bCs/>
          <w:kern w:val="24"/>
        </w:rPr>
        <w:t xml:space="preserve"> dotąd</w:t>
      </w:r>
      <w:r w:rsidRPr="00CD0C49">
        <w:rPr>
          <w:rFonts w:ascii="Arial" w:hAnsi="Arial" w:cs="Arial"/>
          <w:bCs/>
          <w:kern w:val="24"/>
        </w:rPr>
        <w:t xml:space="preserve"> 98 systemów teleinformatycznych w podmiotach wykonujących zadania publiczne</w:t>
      </w:r>
      <w:r w:rsidR="009B0978">
        <w:rPr>
          <w:rFonts w:ascii="Arial" w:hAnsi="Arial" w:cs="Arial"/>
          <w:bCs/>
          <w:kern w:val="24"/>
        </w:rPr>
        <w:t xml:space="preserve"> </w:t>
      </w:r>
      <w:r w:rsidR="009B0978" w:rsidRPr="00CD0C49">
        <w:rPr>
          <w:rFonts w:ascii="Arial" w:hAnsi="Arial" w:cs="Arial"/>
          <w:bCs/>
          <w:kern w:val="24"/>
        </w:rPr>
        <w:t>(</w:t>
      </w:r>
      <w:r w:rsidR="009B0978">
        <w:rPr>
          <w:rFonts w:ascii="Arial" w:hAnsi="Arial" w:cs="Arial"/>
          <w:bCs/>
          <w:kern w:val="24"/>
        </w:rPr>
        <w:t>docelowo</w:t>
      </w:r>
      <w:r w:rsidR="009B0978" w:rsidRPr="00CD0C49">
        <w:rPr>
          <w:rFonts w:ascii="Arial" w:hAnsi="Arial" w:cs="Arial"/>
          <w:bCs/>
          <w:kern w:val="24"/>
        </w:rPr>
        <w:t xml:space="preserve"> 317)</w:t>
      </w:r>
      <w:r w:rsidR="00234742">
        <w:rPr>
          <w:rFonts w:ascii="Arial" w:hAnsi="Arial" w:cs="Arial"/>
          <w:bCs/>
          <w:kern w:val="24"/>
        </w:rPr>
        <w:t>.</w:t>
      </w:r>
    </w:p>
    <w:p w14:paraId="5EE9405D" w14:textId="52A42A2C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Uruchomiono 1 platformę cyfrową informującą o zanieczyszczeniu powietrza</w:t>
      </w:r>
      <w:r w:rsidR="00234742">
        <w:rPr>
          <w:rFonts w:ascii="Arial" w:hAnsi="Arial" w:cs="Arial"/>
          <w:bCs/>
          <w:kern w:val="24"/>
        </w:rPr>
        <w:t>.</w:t>
      </w:r>
      <w:r w:rsidRPr="00CD0C49">
        <w:rPr>
          <w:rFonts w:ascii="Arial" w:hAnsi="Arial" w:cs="Arial"/>
          <w:bCs/>
          <w:kern w:val="24"/>
        </w:rPr>
        <w:t xml:space="preserve"> </w:t>
      </w:r>
    </w:p>
    <w:p w14:paraId="6889003E" w14:textId="57FADC79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Powstało</w:t>
      </w:r>
      <w:r w:rsidR="003D555A">
        <w:rPr>
          <w:rFonts w:ascii="Arial" w:hAnsi="Arial" w:cs="Arial"/>
          <w:bCs/>
          <w:kern w:val="24"/>
        </w:rPr>
        <w:t xml:space="preserve"> </w:t>
      </w:r>
      <w:r w:rsidR="00AC0BF0">
        <w:rPr>
          <w:rFonts w:ascii="Arial" w:hAnsi="Arial" w:cs="Arial"/>
          <w:bCs/>
          <w:kern w:val="24"/>
        </w:rPr>
        <w:t>już</w:t>
      </w:r>
      <w:r w:rsidRPr="00CD0C49">
        <w:rPr>
          <w:rFonts w:ascii="Arial" w:hAnsi="Arial" w:cs="Arial"/>
          <w:bCs/>
          <w:kern w:val="24"/>
        </w:rPr>
        <w:t xml:space="preserve"> 448 e-usług publicznych na 4 i 5</w:t>
      </w:r>
      <w:r w:rsidR="002E386A">
        <w:rPr>
          <w:rFonts w:ascii="Arial" w:hAnsi="Arial" w:cs="Arial"/>
          <w:bCs/>
          <w:kern w:val="24"/>
        </w:rPr>
        <w:t xml:space="preserve"> </w:t>
      </w:r>
      <w:r w:rsidR="002E386A" w:rsidRPr="00CD0C49">
        <w:rPr>
          <w:rFonts w:ascii="Arial" w:hAnsi="Arial" w:cs="Arial"/>
          <w:bCs/>
          <w:kern w:val="24"/>
        </w:rPr>
        <w:t>poziomie dojrzałości</w:t>
      </w:r>
      <w:r w:rsidR="009B0978">
        <w:rPr>
          <w:rFonts w:ascii="Arial" w:hAnsi="Arial" w:cs="Arial"/>
          <w:bCs/>
          <w:kern w:val="24"/>
        </w:rPr>
        <w:t xml:space="preserve"> </w:t>
      </w:r>
      <w:r w:rsidR="009B0978" w:rsidRPr="00CD0C49">
        <w:rPr>
          <w:rFonts w:ascii="Arial" w:hAnsi="Arial" w:cs="Arial"/>
          <w:bCs/>
          <w:kern w:val="24"/>
        </w:rPr>
        <w:t>(</w:t>
      </w:r>
      <w:r w:rsidR="009B0978">
        <w:rPr>
          <w:rFonts w:ascii="Arial" w:hAnsi="Arial" w:cs="Arial"/>
          <w:bCs/>
          <w:kern w:val="24"/>
        </w:rPr>
        <w:t>docelowo</w:t>
      </w:r>
      <w:r w:rsidR="003C03DF">
        <w:rPr>
          <w:rFonts w:ascii="Arial" w:hAnsi="Arial" w:cs="Arial"/>
          <w:bCs/>
          <w:kern w:val="24"/>
        </w:rPr>
        <w:t xml:space="preserve"> będzie ich</w:t>
      </w:r>
      <w:r w:rsidR="009B0978" w:rsidRPr="00CD0C49">
        <w:rPr>
          <w:rFonts w:ascii="Arial" w:hAnsi="Arial" w:cs="Arial"/>
          <w:bCs/>
          <w:kern w:val="24"/>
        </w:rPr>
        <w:t xml:space="preserve"> 800)</w:t>
      </w:r>
      <w:r w:rsidRPr="00CD0C49">
        <w:rPr>
          <w:rFonts w:ascii="Arial" w:hAnsi="Arial" w:cs="Arial"/>
          <w:bCs/>
          <w:kern w:val="24"/>
        </w:rPr>
        <w:t xml:space="preserve"> oraz 521 na 3</w:t>
      </w:r>
      <w:r w:rsidR="009B0978">
        <w:rPr>
          <w:rFonts w:ascii="Arial" w:hAnsi="Arial" w:cs="Arial"/>
          <w:bCs/>
          <w:kern w:val="24"/>
        </w:rPr>
        <w:t xml:space="preserve"> </w:t>
      </w:r>
      <w:r w:rsidRPr="00CD0C49">
        <w:rPr>
          <w:rFonts w:ascii="Arial" w:hAnsi="Arial" w:cs="Arial"/>
          <w:bCs/>
          <w:kern w:val="24"/>
        </w:rPr>
        <w:t xml:space="preserve">poziomie </w:t>
      </w:r>
      <w:r w:rsidR="002E386A" w:rsidRPr="00CD0C49">
        <w:rPr>
          <w:rFonts w:ascii="Arial" w:hAnsi="Arial" w:cs="Arial"/>
          <w:bCs/>
          <w:kern w:val="24"/>
        </w:rPr>
        <w:t>(</w:t>
      </w:r>
      <w:r w:rsidR="002E386A">
        <w:rPr>
          <w:rFonts w:ascii="Arial" w:hAnsi="Arial" w:cs="Arial"/>
          <w:bCs/>
          <w:kern w:val="24"/>
        </w:rPr>
        <w:t>docelowo będzie ich</w:t>
      </w:r>
      <w:r w:rsidR="002E386A" w:rsidRPr="00CD0C49">
        <w:rPr>
          <w:rFonts w:ascii="Arial" w:hAnsi="Arial" w:cs="Arial"/>
          <w:bCs/>
          <w:kern w:val="24"/>
        </w:rPr>
        <w:t xml:space="preserve"> 572)</w:t>
      </w:r>
      <w:r w:rsidR="00234742">
        <w:rPr>
          <w:rFonts w:ascii="Arial" w:hAnsi="Arial" w:cs="Arial"/>
          <w:bCs/>
          <w:kern w:val="24"/>
        </w:rPr>
        <w:t>.</w:t>
      </w:r>
      <w:r w:rsidRPr="00CD0C49">
        <w:rPr>
          <w:rFonts w:ascii="Arial" w:hAnsi="Arial" w:cs="Arial"/>
          <w:bCs/>
          <w:kern w:val="24"/>
        </w:rPr>
        <w:t xml:space="preserve"> </w:t>
      </w:r>
    </w:p>
    <w:p w14:paraId="756D85AD" w14:textId="37EFAF9A" w:rsidR="00116ED5" w:rsidRPr="00CD0C49" w:rsidRDefault="00AC0BF0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>
        <w:rPr>
          <w:rFonts w:ascii="Arial" w:hAnsi="Arial" w:cs="Arial"/>
          <w:bCs/>
          <w:kern w:val="24"/>
        </w:rPr>
        <w:t>U</w:t>
      </w:r>
      <w:r w:rsidR="00116ED5" w:rsidRPr="00CD0C49">
        <w:rPr>
          <w:rFonts w:ascii="Arial" w:hAnsi="Arial" w:cs="Arial"/>
          <w:bCs/>
          <w:kern w:val="24"/>
        </w:rPr>
        <w:t>dostępniono</w:t>
      </w:r>
      <w:r>
        <w:rPr>
          <w:rFonts w:ascii="Arial" w:hAnsi="Arial" w:cs="Arial"/>
          <w:bCs/>
          <w:kern w:val="24"/>
        </w:rPr>
        <w:t xml:space="preserve"> </w:t>
      </w:r>
      <w:r w:rsidR="00B854DB">
        <w:rPr>
          <w:rFonts w:ascii="Arial" w:hAnsi="Arial" w:cs="Arial"/>
          <w:bCs/>
          <w:kern w:val="24"/>
        </w:rPr>
        <w:t>dotąd</w:t>
      </w:r>
      <w:r w:rsidR="00116ED5" w:rsidRPr="00CD0C49">
        <w:rPr>
          <w:rFonts w:ascii="Arial" w:hAnsi="Arial" w:cs="Arial"/>
          <w:bCs/>
          <w:kern w:val="24"/>
        </w:rPr>
        <w:t xml:space="preserve"> 61 usług wewnątrzadministracyjnych</w:t>
      </w:r>
      <w:r w:rsidR="00E41B9C">
        <w:rPr>
          <w:rFonts w:ascii="Arial" w:hAnsi="Arial" w:cs="Arial"/>
          <w:bCs/>
          <w:kern w:val="24"/>
        </w:rPr>
        <w:t xml:space="preserve"> </w:t>
      </w:r>
      <w:r w:rsidR="00E41B9C" w:rsidRPr="00CD0C49">
        <w:rPr>
          <w:rFonts w:ascii="Arial" w:hAnsi="Arial" w:cs="Arial"/>
          <w:bCs/>
          <w:kern w:val="24"/>
        </w:rPr>
        <w:t>(</w:t>
      </w:r>
      <w:r w:rsidR="00E41B9C">
        <w:rPr>
          <w:rFonts w:ascii="Arial" w:hAnsi="Arial" w:cs="Arial"/>
          <w:bCs/>
          <w:kern w:val="24"/>
        </w:rPr>
        <w:t>docelowo</w:t>
      </w:r>
      <w:r w:rsidR="00E41B9C" w:rsidRPr="00CD0C49">
        <w:rPr>
          <w:rFonts w:ascii="Arial" w:hAnsi="Arial" w:cs="Arial"/>
          <w:bCs/>
          <w:kern w:val="24"/>
        </w:rPr>
        <w:t xml:space="preserve"> 186)</w:t>
      </w:r>
      <w:r w:rsidR="00234742">
        <w:rPr>
          <w:rFonts w:ascii="Arial" w:hAnsi="Arial" w:cs="Arial"/>
          <w:bCs/>
          <w:kern w:val="24"/>
        </w:rPr>
        <w:t>.</w:t>
      </w:r>
    </w:p>
    <w:p w14:paraId="07E2D23C" w14:textId="130659D9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Zdigitalizowano</w:t>
      </w:r>
      <w:r w:rsidR="00D33C46">
        <w:rPr>
          <w:rFonts w:ascii="Arial" w:hAnsi="Arial" w:cs="Arial"/>
          <w:bCs/>
          <w:kern w:val="24"/>
        </w:rPr>
        <w:t xml:space="preserve"> </w:t>
      </w:r>
      <w:r w:rsidR="00AC0BF0">
        <w:rPr>
          <w:rFonts w:ascii="Arial" w:hAnsi="Arial" w:cs="Arial"/>
          <w:bCs/>
          <w:kern w:val="24"/>
        </w:rPr>
        <w:t>już</w:t>
      </w:r>
      <w:r w:rsidRPr="00CD0C49">
        <w:rPr>
          <w:rFonts w:ascii="Arial" w:hAnsi="Arial" w:cs="Arial"/>
          <w:bCs/>
          <w:kern w:val="24"/>
        </w:rPr>
        <w:t xml:space="preserve"> 5 640 582 dokumentów zawierających informacje sektora publicznego</w:t>
      </w:r>
      <w:r w:rsidR="00C700A9">
        <w:rPr>
          <w:rFonts w:ascii="Arial" w:hAnsi="Arial" w:cs="Arial"/>
          <w:bCs/>
          <w:kern w:val="24"/>
        </w:rPr>
        <w:t xml:space="preserve"> </w:t>
      </w:r>
      <w:r w:rsidR="00C700A9" w:rsidRPr="00CD0C49">
        <w:rPr>
          <w:rFonts w:ascii="Arial" w:hAnsi="Arial" w:cs="Arial"/>
          <w:bCs/>
          <w:kern w:val="24"/>
        </w:rPr>
        <w:t>(</w:t>
      </w:r>
      <w:r w:rsidR="00C700A9">
        <w:rPr>
          <w:rFonts w:ascii="Arial" w:hAnsi="Arial" w:cs="Arial"/>
          <w:bCs/>
          <w:kern w:val="24"/>
        </w:rPr>
        <w:t>docelowo</w:t>
      </w:r>
      <w:r w:rsidR="00C700A9" w:rsidRPr="00CD0C49">
        <w:rPr>
          <w:rFonts w:ascii="Arial" w:hAnsi="Arial" w:cs="Arial"/>
          <w:bCs/>
          <w:kern w:val="24"/>
        </w:rPr>
        <w:t xml:space="preserve"> 7 817</w:t>
      </w:r>
      <w:r w:rsidR="00C700A9">
        <w:rPr>
          <w:rFonts w:ascii="Arial" w:hAnsi="Arial" w:cs="Arial"/>
          <w:bCs/>
          <w:kern w:val="24"/>
        </w:rPr>
        <w:t> </w:t>
      </w:r>
      <w:r w:rsidR="00C700A9" w:rsidRPr="00CD0C49">
        <w:rPr>
          <w:rFonts w:ascii="Arial" w:hAnsi="Arial" w:cs="Arial"/>
          <w:bCs/>
          <w:kern w:val="24"/>
        </w:rPr>
        <w:t>877)</w:t>
      </w:r>
      <w:r w:rsidRPr="00CD0C49">
        <w:rPr>
          <w:rFonts w:ascii="Arial" w:hAnsi="Arial" w:cs="Arial"/>
          <w:bCs/>
          <w:kern w:val="24"/>
        </w:rPr>
        <w:t xml:space="preserve">, o łącznej pojemności 48,38 </w:t>
      </w:r>
      <w:r w:rsidR="00C700A9" w:rsidRPr="00CD0C49">
        <w:rPr>
          <w:rFonts w:ascii="Arial" w:hAnsi="Arial" w:cs="Arial"/>
          <w:bCs/>
          <w:kern w:val="24"/>
        </w:rPr>
        <w:t xml:space="preserve">TB </w:t>
      </w:r>
      <w:r w:rsidRPr="00CD0C49">
        <w:rPr>
          <w:rFonts w:ascii="Arial" w:hAnsi="Arial" w:cs="Arial"/>
          <w:bCs/>
          <w:kern w:val="24"/>
        </w:rPr>
        <w:t>(</w:t>
      </w:r>
      <w:r w:rsidR="00AC0BF0">
        <w:rPr>
          <w:rFonts w:ascii="Arial" w:hAnsi="Arial" w:cs="Arial"/>
          <w:bCs/>
          <w:kern w:val="24"/>
        </w:rPr>
        <w:t>docelowo</w:t>
      </w:r>
      <w:r w:rsidRPr="00CD0C49">
        <w:rPr>
          <w:rFonts w:ascii="Arial" w:hAnsi="Arial" w:cs="Arial"/>
          <w:bCs/>
          <w:kern w:val="24"/>
        </w:rPr>
        <w:t xml:space="preserve"> 213,4</w:t>
      </w:r>
      <w:r w:rsidR="00C700A9">
        <w:rPr>
          <w:rFonts w:ascii="Arial" w:hAnsi="Arial" w:cs="Arial"/>
          <w:bCs/>
          <w:kern w:val="24"/>
        </w:rPr>
        <w:t xml:space="preserve"> TB</w:t>
      </w:r>
      <w:r w:rsidRPr="00CD0C49">
        <w:rPr>
          <w:rFonts w:ascii="Arial" w:hAnsi="Arial" w:cs="Arial"/>
          <w:bCs/>
          <w:kern w:val="24"/>
        </w:rPr>
        <w:t>)</w:t>
      </w:r>
      <w:r w:rsidR="00234742">
        <w:rPr>
          <w:rFonts w:ascii="Arial" w:hAnsi="Arial" w:cs="Arial"/>
          <w:bCs/>
          <w:kern w:val="24"/>
        </w:rPr>
        <w:t>.</w:t>
      </w:r>
    </w:p>
    <w:p w14:paraId="7C293793" w14:textId="65D5F957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Udostępniono</w:t>
      </w:r>
      <w:r w:rsidR="00D33C46">
        <w:rPr>
          <w:rFonts w:ascii="Arial" w:hAnsi="Arial" w:cs="Arial"/>
          <w:bCs/>
          <w:kern w:val="24"/>
        </w:rPr>
        <w:t xml:space="preserve"> </w:t>
      </w:r>
      <w:r w:rsidR="00B854DB">
        <w:rPr>
          <w:rFonts w:ascii="Arial" w:hAnsi="Arial" w:cs="Arial"/>
          <w:bCs/>
          <w:kern w:val="24"/>
        </w:rPr>
        <w:t>już</w:t>
      </w:r>
      <w:r w:rsidRPr="00CD0C49">
        <w:rPr>
          <w:rFonts w:ascii="Arial" w:hAnsi="Arial" w:cs="Arial"/>
          <w:bCs/>
          <w:kern w:val="24"/>
        </w:rPr>
        <w:t xml:space="preserve"> 5 652 714 dokumentów zawierających informacje sektora publicznego</w:t>
      </w:r>
      <w:r w:rsidR="00C700A9">
        <w:rPr>
          <w:rFonts w:ascii="Arial" w:hAnsi="Arial" w:cs="Arial"/>
          <w:bCs/>
          <w:kern w:val="24"/>
        </w:rPr>
        <w:t xml:space="preserve"> </w:t>
      </w:r>
      <w:r w:rsidR="00C700A9" w:rsidRPr="00CD0C49">
        <w:rPr>
          <w:rFonts w:ascii="Arial" w:hAnsi="Arial" w:cs="Arial"/>
          <w:bCs/>
          <w:kern w:val="24"/>
        </w:rPr>
        <w:t>(</w:t>
      </w:r>
      <w:r w:rsidR="00C700A9">
        <w:rPr>
          <w:rFonts w:ascii="Arial" w:hAnsi="Arial" w:cs="Arial"/>
          <w:bCs/>
          <w:kern w:val="24"/>
        </w:rPr>
        <w:t>docelowo</w:t>
      </w:r>
      <w:r w:rsidR="00C700A9" w:rsidRPr="00CD0C49">
        <w:rPr>
          <w:rFonts w:ascii="Arial" w:hAnsi="Arial" w:cs="Arial"/>
          <w:bCs/>
          <w:kern w:val="24"/>
        </w:rPr>
        <w:t xml:space="preserve"> 7 996</w:t>
      </w:r>
      <w:r w:rsidR="00C700A9">
        <w:rPr>
          <w:rFonts w:ascii="Arial" w:hAnsi="Arial" w:cs="Arial"/>
          <w:bCs/>
          <w:kern w:val="24"/>
        </w:rPr>
        <w:t> </w:t>
      </w:r>
      <w:r w:rsidR="00C700A9" w:rsidRPr="00CD0C49">
        <w:rPr>
          <w:rFonts w:ascii="Arial" w:hAnsi="Arial" w:cs="Arial"/>
          <w:bCs/>
          <w:kern w:val="24"/>
        </w:rPr>
        <w:t>958)</w:t>
      </w:r>
      <w:r w:rsidR="00234742">
        <w:rPr>
          <w:rFonts w:ascii="Arial" w:hAnsi="Arial" w:cs="Arial"/>
          <w:bCs/>
          <w:kern w:val="24"/>
        </w:rPr>
        <w:t>.</w:t>
      </w:r>
    </w:p>
    <w:p w14:paraId="41FBA854" w14:textId="0C77C74E" w:rsidR="005567A4" w:rsidRPr="00CD0C49" w:rsidRDefault="000D21E0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Założono </w:t>
      </w:r>
      <w:r w:rsidR="00116ED5" w:rsidRPr="00CD0C49">
        <w:rPr>
          <w:rFonts w:ascii="Arial" w:hAnsi="Arial" w:cs="Arial"/>
          <w:bCs/>
        </w:rPr>
        <w:t>278 848 pobrań/odtworzeń (rocznie) dokumentów zawierających informacje publiczne</w:t>
      </w:r>
      <w:r w:rsidR="00234742">
        <w:rPr>
          <w:rFonts w:ascii="Arial" w:hAnsi="Arial" w:cs="Arial"/>
          <w:bCs/>
        </w:rPr>
        <w:t>.</w:t>
      </w:r>
    </w:p>
    <w:p w14:paraId="7652A661" w14:textId="01592A16" w:rsidR="00116ED5" w:rsidRPr="00CD0C49" w:rsidRDefault="00116ED5" w:rsidP="00CD0C49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CD0C49">
        <w:rPr>
          <w:rFonts w:ascii="Arial" w:hAnsi="Arial" w:cs="Arial"/>
          <w:bCs/>
          <w:kern w:val="24"/>
        </w:rPr>
        <w:t>Odsetek mieszkańców regionu korzystających z e-administracji na koniec 2021r.: 47,7%</w:t>
      </w:r>
      <w:r w:rsidR="00234742">
        <w:rPr>
          <w:rFonts w:ascii="Arial" w:hAnsi="Arial" w:cs="Arial"/>
          <w:bCs/>
          <w:kern w:val="24"/>
        </w:rPr>
        <w:t>.</w:t>
      </w:r>
    </w:p>
    <w:p w14:paraId="210D8A5C" w14:textId="77777777" w:rsidR="00116ED5" w:rsidRPr="00205600" w:rsidRDefault="00116ED5" w:rsidP="00205600">
      <w:pPr>
        <w:spacing w:before="120" w:after="120" w:line="360" w:lineRule="auto"/>
        <w:rPr>
          <w:rFonts w:ascii="Arial" w:eastAsia="Yu Mincho" w:hAnsi="Arial" w:cs="Arial"/>
          <w:bCs/>
          <w:kern w:val="24"/>
          <w:sz w:val="24"/>
          <w:szCs w:val="24"/>
        </w:rPr>
      </w:pPr>
      <w:r w:rsidRPr="00205600">
        <w:rPr>
          <w:rFonts w:ascii="Arial" w:eastAsia="Yu Mincho" w:hAnsi="Arial" w:cs="Arial"/>
          <w:bCs/>
          <w:kern w:val="24"/>
          <w:sz w:val="24"/>
          <w:szCs w:val="24"/>
        </w:rPr>
        <w:t>Kluczowe efekty w skali regionu:</w:t>
      </w:r>
    </w:p>
    <w:p w14:paraId="1F81BAB3" w14:textId="77777777" w:rsidR="00116ED5" w:rsidRPr="00205600" w:rsidRDefault="00116ED5" w:rsidP="002056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eastAsia="Yu Mincho" w:hAnsi="Arial" w:cs="Arial"/>
          <w:bCs/>
          <w:kern w:val="24"/>
        </w:rPr>
      </w:pPr>
      <w:r w:rsidRPr="00205600">
        <w:rPr>
          <w:rFonts w:ascii="Arial" w:eastAsia="Yu Mincho" w:hAnsi="Arial" w:cs="Arial"/>
          <w:bCs/>
          <w:kern w:val="24"/>
        </w:rPr>
        <w:t>Powstanie Śląskiej Cyfrowej Platformy Medycznej - regionalnego rozwiązania, kompatybilnego z krajową platformą medyczną, które zapewni zwiększenie dostępności świadczeń medycznych dla pacjentów.</w:t>
      </w:r>
    </w:p>
    <w:p w14:paraId="4EE41F3F" w14:textId="77777777" w:rsidR="00116ED5" w:rsidRPr="00205600" w:rsidRDefault="00116ED5" w:rsidP="002056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eastAsia="Yu Mincho" w:hAnsi="Arial" w:cs="Arial"/>
          <w:bCs/>
          <w:kern w:val="24"/>
        </w:rPr>
      </w:pPr>
      <w:r w:rsidRPr="00205600">
        <w:rPr>
          <w:rFonts w:ascii="Arial" w:eastAsia="Yu Mincho" w:hAnsi="Arial" w:cs="Arial"/>
          <w:bCs/>
          <w:kern w:val="24"/>
        </w:rPr>
        <w:t>Uruchomienie e-usług publicznych dla mieszkańców, przedsiębiorców, turystów.</w:t>
      </w:r>
    </w:p>
    <w:p w14:paraId="208F92E6" w14:textId="77777777" w:rsidR="00116ED5" w:rsidRPr="00205600" w:rsidRDefault="00116ED5" w:rsidP="002056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eastAsia="Yu Mincho" w:hAnsi="Arial" w:cs="Arial"/>
          <w:bCs/>
          <w:kern w:val="24"/>
        </w:rPr>
      </w:pPr>
      <w:r w:rsidRPr="00205600">
        <w:rPr>
          <w:rFonts w:ascii="Arial" w:eastAsia="Yu Mincho" w:hAnsi="Arial" w:cs="Arial"/>
          <w:bCs/>
          <w:kern w:val="24"/>
        </w:rPr>
        <w:t>Digitalizacja zasobów planistycznych, geodezyjnych i kartograficznych oraz zasobów nauki i kultury, wraz z nieodpłatnym ich udostępnianiem.</w:t>
      </w:r>
    </w:p>
    <w:p w14:paraId="3F034152" w14:textId="77777777" w:rsidR="00116ED5" w:rsidRPr="00205600" w:rsidRDefault="00116ED5" w:rsidP="002056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eastAsia="Yu Mincho" w:hAnsi="Arial" w:cs="Arial"/>
          <w:bCs/>
          <w:kern w:val="24"/>
        </w:rPr>
      </w:pPr>
      <w:r w:rsidRPr="00205600">
        <w:rPr>
          <w:rFonts w:ascii="Arial" w:eastAsia="Yu Mincho" w:hAnsi="Arial" w:cs="Arial"/>
          <w:bCs/>
          <w:kern w:val="24"/>
        </w:rPr>
        <w:t>Wdrożenie cyfrowych rozwiązań poprawiających bezpieczeństwo publiczne.</w:t>
      </w:r>
    </w:p>
    <w:p w14:paraId="7AEDB05E" w14:textId="77777777" w:rsidR="00116ED5" w:rsidRPr="00205600" w:rsidRDefault="00116ED5" w:rsidP="0020560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kern w:val="24"/>
        </w:rPr>
      </w:pPr>
      <w:r w:rsidRPr="00205600">
        <w:rPr>
          <w:rFonts w:ascii="Arial" w:hAnsi="Arial" w:cs="Arial"/>
          <w:bCs/>
          <w:kern w:val="24"/>
        </w:rPr>
        <w:t>Uruchomienie platformy i aplikacji z dostępem do obecnego i prognozowanego stanu jakości powietrza wraz z powiązanym systemem mapowania zdrowotnego i komunikacji z podmiotami leczniczymi.</w:t>
      </w:r>
    </w:p>
    <w:p w14:paraId="6B3CAC34" w14:textId="77777777" w:rsidR="00116ED5" w:rsidRPr="00205600" w:rsidRDefault="00116ED5" w:rsidP="003F6203">
      <w:pPr>
        <w:pStyle w:val="Nagwek2"/>
      </w:pPr>
      <w:r w:rsidRPr="00205600">
        <w:t>POZOSTAŁE EFEKTY</w:t>
      </w:r>
    </w:p>
    <w:p w14:paraId="71AB2461" w14:textId="37FD0972" w:rsidR="00116ED5" w:rsidRPr="00205600" w:rsidRDefault="00116ED5" w:rsidP="00205600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205600">
        <w:rPr>
          <w:rFonts w:ascii="Arial" w:hAnsi="Arial" w:cs="Arial"/>
          <w:bCs/>
          <w:sz w:val="24"/>
          <w:szCs w:val="24"/>
        </w:rPr>
        <w:t>Główne efekty projektów dla osób korzystających:</w:t>
      </w:r>
    </w:p>
    <w:p w14:paraId="739390E1" w14:textId="2C1BA4AA" w:rsidR="00116ED5" w:rsidRPr="00116ED5" w:rsidRDefault="00116ED5" w:rsidP="00205600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Szybsza obsługa (78,5% wskazań)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7F29FD39" w14:textId="6277004F" w:rsidR="00116ED5" w:rsidRPr="00116ED5" w:rsidRDefault="00116ED5" w:rsidP="00205600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Brak konieczności osobistego stawienia się, żeby załatwić daną sprawę (72,2%)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08E46CB8" w14:textId="1003D4ED" w:rsidR="00116ED5" w:rsidRPr="00116ED5" w:rsidRDefault="00116ED5" w:rsidP="00205600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Możliwość załatwienia sprawy poza godzinami pracy (63,3%)</w:t>
      </w:r>
      <w:r w:rsidR="00234742">
        <w:rPr>
          <w:rFonts w:ascii="Arial" w:hAnsi="Arial" w:cs="Arial"/>
          <w:bCs/>
          <w:sz w:val="24"/>
          <w:szCs w:val="24"/>
        </w:rPr>
        <w:t>.</w:t>
      </w:r>
      <w:r w:rsidRPr="00116ED5">
        <w:rPr>
          <w:rFonts w:ascii="Arial" w:hAnsi="Arial" w:cs="Arial"/>
          <w:bCs/>
          <w:sz w:val="24"/>
          <w:szCs w:val="24"/>
        </w:rPr>
        <w:t xml:space="preserve"> </w:t>
      </w:r>
    </w:p>
    <w:p w14:paraId="3E2B8FCF" w14:textId="1E121637" w:rsidR="00116ED5" w:rsidRPr="00116ED5" w:rsidRDefault="00116ED5" w:rsidP="00205600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Dostęp on-line do informacji na temat stanu rozpatrywania sprawy (55,8%)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7AF85CCE" w14:textId="73DC77DE" w:rsidR="00116ED5" w:rsidRPr="00205600" w:rsidRDefault="00116ED5" w:rsidP="00205600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205600">
        <w:rPr>
          <w:rFonts w:ascii="Arial" w:hAnsi="Arial" w:cs="Arial"/>
          <w:bCs/>
          <w:sz w:val="24"/>
          <w:szCs w:val="24"/>
        </w:rPr>
        <w:t>Główne efekty projektów dla podmiotów/instytucji:</w:t>
      </w:r>
    </w:p>
    <w:p w14:paraId="1E257842" w14:textId="331A1636" w:rsidR="00116ED5" w:rsidRPr="00116ED5" w:rsidRDefault="00116ED5" w:rsidP="0020560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Skrócenie czasu załatwiania konkretnych spraw (74,7% wskazań)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1E833B98" w14:textId="7EDB5225" w:rsidR="00116ED5" w:rsidRPr="00116ED5" w:rsidRDefault="00116ED5" w:rsidP="0020560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Ograniczenie zużycia papieru (57%)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2B91F1DD" w14:textId="2B4E35E6" w:rsidR="00116ED5" w:rsidRPr="00116ED5" w:rsidRDefault="00116ED5" w:rsidP="0020560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Spadek liczby klientów załatwiających sprawy w sposób tradycyjny (55,7%)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18F8753E" w14:textId="59507AA9" w:rsidR="00116ED5" w:rsidRPr="00116ED5" w:rsidRDefault="00116ED5" w:rsidP="0020560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Skrócenie czasu obiegu dokumentów (55,7%)</w:t>
      </w:r>
      <w:r w:rsidR="00234742">
        <w:rPr>
          <w:rFonts w:ascii="Arial" w:hAnsi="Arial" w:cs="Arial"/>
          <w:bCs/>
          <w:sz w:val="24"/>
          <w:szCs w:val="24"/>
        </w:rPr>
        <w:t>.</w:t>
      </w:r>
      <w:r w:rsidRPr="00116ED5">
        <w:rPr>
          <w:rFonts w:ascii="Arial" w:hAnsi="Arial" w:cs="Arial"/>
          <w:bCs/>
          <w:sz w:val="24"/>
          <w:szCs w:val="24"/>
        </w:rPr>
        <w:t xml:space="preserve"> </w:t>
      </w:r>
    </w:p>
    <w:p w14:paraId="0EB689B8" w14:textId="463F8FDF" w:rsidR="00116ED5" w:rsidRPr="00205600" w:rsidRDefault="00116ED5" w:rsidP="0020560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16ED5">
        <w:rPr>
          <w:rFonts w:ascii="Arial" w:hAnsi="Arial" w:cs="Arial"/>
          <w:bCs/>
          <w:sz w:val="24"/>
          <w:szCs w:val="24"/>
        </w:rPr>
        <w:t>Lepsze postrzeganie urzędu przez klientów (53,2%)</w:t>
      </w:r>
      <w:r w:rsidR="00234742">
        <w:rPr>
          <w:rFonts w:ascii="Arial" w:hAnsi="Arial" w:cs="Arial"/>
          <w:bCs/>
          <w:sz w:val="24"/>
          <w:szCs w:val="24"/>
        </w:rPr>
        <w:t>.</w:t>
      </w:r>
      <w:r w:rsidRPr="00116ED5">
        <w:rPr>
          <w:rFonts w:ascii="Arial" w:hAnsi="Arial" w:cs="Arial"/>
          <w:bCs/>
          <w:sz w:val="24"/>
          <w:szCs w:val="24"/>
        </w:rPr>
        <w:t xml:space="preserve"> </w:t>
      </w:r>
    </w:p>
    <w:p w14:paraId="5E487E5E" w14:textId="59FDE126" w:rsidR="00116ED5" w:rsidRPr="00205600" w:rsidRDefault="00116ED5" w:rsidP="00205600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205600">
        <w:rPr>
          <w:rFonts w:ascii="Arial" w:hAnsi="Arial" w:cs="Arial"/>
          <w:bCs/>
          <w:sz w:val="24"/>
          <w:szCs w:val="24"/>
        </w:rPr>
        <w:lastRenderedPageBreak/>
        <w:t>Inne efekty:</w:t>
      </w:r>
    </w:p>
    <w:p w14:paraId="16C5BB55" w14:textId="5CCB6302" w:rsidR="00116ED5" w:rsidRPr="00116ED5" w:rsidRDefault="00991DEE" w:rsidP="00205600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116ED5">
        <w:rPr>
          <w:rFonts w:ascii="Arial" w:hAnsi="Arial" w:cs="Arial"/>
          <w:bCs/>
          <w:sz w:val="24"/>
          <w:szCs w:val="24"/>
        </w:rPr>
        <w:t xml:space="preserve">fekt </w:t>
      </w:r>
      <w:r w:rsidR="00116ED5" w:rsidRPr="00116ED5">
        <w:rPr>
          <w:rFonts w:ascii="Arial" w:hAnsi="Arial" w:cs="Arial"/>
          <w:bCs/>
          <w:sz w:val="24"/>
          <w:szCs w:val="24"/>
        </w:rPr>
        <w:t>dodatkowości: 6 na 10 projektów nie zostałoby zrealizowanych w ogóle, gdyby nie dofinansowanie ze środków RPO WSL 2014-2020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3AB06EDE" w14:textId="459F7AF7" w:rsidR="00116ED5" w:rsidRPr="00116ED5" w:rsidRDefault="00991DEE" w:rsidP="00205600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116ED5">
        <w:rPr>
          <w:rFonts w:ascii="Arial" w:hAnsi="Arial" w:cs="Arial"/>
          <w:bCs/>
          <w:sz w:val="24"/>
          <w:szCs w:val="24"/>
        </w:rPr>
        <w:t xml:space="preserve">fekt </w:t>
      </w:r>
      <w:r w:rsidR="00116ED5" w:rsidRPr="00116ED5">
        <w:rPr>
          <w:rFonts w:ascii="Arial" w:hAnsi="Arial" w:cs="Arial"/>
          <w:bCs/>
          <w:sz w:val="24"/>
          <w:szCs w:val="24"/>
        </w:rPr>
        <w:t>impulsu i dźwigni: uzupełnianie/rozszerzanie wdrożonych rozwiązań, realizacja nowych/komplementarnych projektów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1D99FCF6" w14:textId="123D326C" w:rsidR="00116ED5" w:rsidRPr="00116ED5" w:rsidRDefault="00991DEE" w:rsidP="00205600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116ED5">
        <w:rPr>
          <w:rFonts w:ascii="Arial" w:hAnsi="Arial" w:cs="Arial"/>
          <w:bCs/>
          <w:sz w:val="24"/>
          <w:szCs w:val="24"/>
        </w:rPr>
        <w:t xml:space="preserve">fekt </w:t>
      </w:r>
      <w:r w:rsidR="00116ED5" w:rsidRPr="00116ED5">
        <w:rPr>
          <w:rFonts w:ascii="Arial" w:hAnsi="Arial" w:cs="Arial"/>
          <w:bCs/>
          <w:sz w:val="24"/>
          <w:szCs w:val="24"/>
        </w:rPr>
        <w:t>synergii: poziomej (horyzontalnej) – tworzenie wspólnej wartości z projektami o podobnej tematyce oraz pionowej (wertykalnej) – tworzenie wspólnej wartości z powiązanymi projektami o innej tematyce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378A39B1" w14:textId="50C40C43" w:rsidR="00116ED5" w:rsidRPr="00116ED5" w:rsidRDefault="00991DEE" w:rsidP="0020560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116ED5">
        <w:rPr>
          <w:rFonts w:ascii="Arial" w:hAnsi="Arial" w:cs="Arial"/>
          <w:bCs/>
          <w:sz w:val="24"/>
          <w:szCs w:val="24"/>
        </w:rPr>
        <w:t xml:space="preserve">fekt </w:t>
      </w:r>
      <w:r w:rsidR="00116ED5" w:rsidRPr="00116ED5">
        <w:rPr>
          <w:rFonts w:ascii="Arial" w:hAnsi="Arial" w:cs="Arial"/>
          <w:bCs/>
          <w:sz w:val="24"/>
          <w:szCs w:val="24"/>
        </w:rPr>
        <w:t xml:space="preserve">innowacji (aplikacje, </w:t>
      </w:r>
      <w:proofErr w:type="spellStart"/>
      <w:r w:rsidR="00116ED5" w:rsidRPr="00116ED5">
        <w:rPr>
          <w:rFonts w:ascii="Arial" w:hAnsi="Arial" w:cs="Arial"/>
          <w:bCs/>
          <w:sz w:val="24"/>
          <w:szCs w:val="24"/>
        </w:rPr>
        <w:t>voicebot</w:t>
      </w:r>
      <w:proofErr w:type="spellEnd"/>
      <w:r w:rsidR="00116ED5" w:rsidRPr="00116ED5">
        <w:rPr>
          <w:rFonts w:ascii="Arial" w:hAnsi="Arial" w:cs="Arial"/>
          <w:bCs/>
          <w:sz w:val="24"/>
          <w:szCs w:val="24"/>
        </w:rPr>
        <w:t>, nowoczesne serwerownie, technologia 3D, VR i AR)</w:t>
      </w:r>
      <w:r w:rsidR="00234742">
        <w:rPr>
          <w:rFonts w:ascii="Arial" w:hAnsi="Arial" w:cs="Arial"/>
          <w:bCs/>
          <w:sz w:val="24"/>
          <w:szCs w:val="24"/>
        </w:rPr>
        <w:t>.</w:t>
      </w:r>
    </w:p>
    <w:p w14:paraId="2AA5B4B5" w14:textId="674BC833" w:rsidR="00116ED5" w:rsidRPr="00205600" w:rsidRDefault="00116ED5" w:rsidP="003F6203">
      <w:pPr>
        <w:pStyle w:val="Nagwek2"/>
      </w:pPr>
      <w:r w:rsidRPr="00205600">
        <w:t>CZYNNIKI ZEWNĘTRZNE WPŁYWAJĄCE NA WDRAŻANIE INTERWENCJI</w:t>
      </w:r>
    </w:p>
    <w:p w14:paraId="40F60F06" w14:textId="77841475" w:rsidR="00116ED5" w:rsidRPr="00116ED5" w:rsidRDefault="00116ED5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Zmienność prawa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</w:p>
    <w:p w14:paraId="3AAB2B60" w14:textId="07B6AD8B" w:rsidR="00116ED5" w:rsidRPr="00116ED5" w:rsidRDefault="00116ED5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Zmiany w rozwiązaniach centralnych (krajowych)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</w:p>
    <w:p w14:paraId="53ABE5AE" w14:textId="7CA76899" w:rsidR="00116ED5" w:rsidRPr="00116ED5" w:rsidRDefault="00116ED5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Zmienność cen w sektorze IT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</w:p>
    <w:p w14:paraId="04971BF5" w14:textId="71486A6D" w:rsidR="00116ED5" w:rsidRPr="00116ED5" w:rsidRDefault="00E14AE4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Spiętrzenie wielu</w:t>
      </w:r>
      <w:r w:rsidR="00116ED5"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zamówie</w:t>
      </w:r>
      <w:r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ń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  <w:r w:rsidR="00116ED5"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publicznych </w:t>
      </w:r>
      <w:r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w tym samym okresie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</w:p>
    <w:p w14:paraId="34182E04" w14:textId="6C43CBD3" w:rsidR="00116ED5" w:rsidRPr="00116ED5" w:rsidRDefault="00116ED5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Niepełny poziom kompetencji cyfrowych użytkowników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1EAA2925" w14:textId="38D3FCD8" w:rsidR="00116ED5" w:rsidRPr="00116ED5" w:rsidRDefault="00116ED5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Przyzwyczajenie do tradycyjnego sposobu załatwiania spraw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00F9342E" w14:textId="663201B2" w:rsidR="00116ED5" w:rsidRPr="00116ED5" w:rsidRDefault="00116ED5" w:rsidP="00205600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Brak zaufania do e-usług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.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75AF515C" w14:textId="77777777" w:rsidR="00116ED5" w:rsidRPr="00205600" w:rsidRDefault="00116ED5" w:rsidP="003F6203">
      <w:pPr>
        <w:pStyle w:val="Nagwek2"/>
      </w:pPr>
      <w:r w:rsidRPr="00205600">
        <w:t>CZYNNIKI WEWNĘTRZNE WPŁYWAJĄCE NA WDRAŻANIE INTERWENCJI</w:t>
      </w:r>
    </w:p>
    <w:p w14:paraId="08681F24" w14:textId="705C4882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Harmonogram naborów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1D7F6C0A" w14:textId="3A21B3E0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Typy projektów i zakres udzielanego wsparcia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3C608BCE" w14:textId="0227C9F1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Elastyczne podejście 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I</w:t>
      </w:r>
      <w:r w:rsidR="004E3CEE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nstytucji Zarządzającej RPO WSL 2014-2020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5EE0454F" w14:textId="52502E92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Zastosowanie zarówno trybu konkursowego, jak i pozakonkursowego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5CCFE1FB" w14:textId="6BD34CEC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Premiowanie projektów wpisujących się w więcej niż 1 obszar tematyczny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2E1D44CF" w14:textId="2C7F1D97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Skomplikowany system oceny wniosków o dofinansowanie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14:paraId="33E57EE2" w14:textId="7F3DD295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Niedostateczne premiowanie powstawania e-usług na 4 i 5 poziomie dojrzałości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</w:p>
    <w:p w14:paraId="06417B19" w14:textId="0ADE75E1" w:rsidR="00116ED5" w:rsidRPr="00116ED5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Długotrwały proces przygotowania projektów pozakonkursowych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,</w:t>
      </w:r>
    </w:p>
    <w:p w14:paraId="614C43E3" w14:textId="46D74B60" w:rsidR="00116ED5" w:rsidRPr="00205600" w:rsidRDefault="00116ED5" w:rsidP="00205600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</w:pPr>
      <w:r w:rsidRPr="00116ED5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lastRenderedPageBreak/>
        <w:t>Trudności w stosowaniu wskaźników (ich szacowaniu i pomiarze)</w:t>
      </w:r>
      <w:r w:rsidR="00234742">
        <w:rPr>
          <w:rFonts w:ascii="Arial" w:hAnsi="Arial" w:cs="Arial"/>
          <w:bCs/>
          <w:spacing w:val="-10"/>
          <w:kern w:val="28"/>
          <w:sz w:val="24"/>
          <w:szCs w:val="24"/>
          <w:lang w:eastAsia="x-none"/>
        </w:rPr>
        <w:t>.</w:t>
      </w:r>
    </w:p>
    <w:p w14:paraId="10A2D842" w14:textId="7B533E09" w:rsidR="00116ED5" w:rsidRPr="00205600" w:rsidRDefault="00116ED5" w:rsidP="003F6203">
      <w:pPr>
        <w:pStyle w:val="Nagwek2"/>
      </w:pPr>
      <w:r w:rsidRPr="00205600">
        <w:t>REKOMENDACJE</w:t>
      </w:r>
      <w:r w:rsidR="00D654E3">
        <w:t>, W OBSZARZE CYFRYZACJI,</w:t>
      </w:r>
      <w:r w:rsidR="00F83456">
        <w:t xml:space="preserve"> </w:t>
      </w:r>
      <w:r w:rsidR="00CC772B">
        <w:t>DLA PROGRAMU FE SL 2021-2027</w:t>
      </w:r>
    </w:p>
    <w:p w14:paraId="4B3F4FA8" w14:textId="77777777" w:rsidR="00205600" w:rsidRPr="00205600" w:rsidRDefault="00205600" w:rsidP="00205600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  <w:bCs/>
        </w:rPr>
      </w:pPr>
      <w:bookmarkStart w:id="0" w:name="_Hlk99112792"/>
      <w:r w:rsidRPr="00205600">
        <w:rPr>
          <w:rFonts w:ascii="Arial" w:hAnsi="Arial" w:cs="Arial"/>
          <w:bCs/>
        </w:rPr>
        <w:t>Umożliwienie, w większym stopniu niż dotychczas, zakupu sprzętu ICT w celu podniesienia poziomu cyfrowego urzędów oraz finansowanie działań wzmacniających kompetencje cyfrowe pracowników</w:t>
      </w:r>
      <w:bookmarkEnd w:id="0"/>
      <w:r w:rsidRPr="00205600">
        <w:rPr>
          <w:rFonts w:ascii="Arial" w:hAnsi="Arial" w:cs="Arial"/>
          <w:bCs/>
        </w:rPr>
        <w:t>.</w:t>
      </w:r>
    </w:p>
    <w:p w14:paraId="56DFC8A1" w14:textId="2FAF3393" w:rsidR="00205600" w:rsidRPr="00205600" w:rsidRDefault="0084612E" w:rsidP="00205600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Pr="0084612E">
        <w:rPr>
          <w:rFonts w:ascii="Arial" w:hAnsi="Arial" w:cs="Arial"/>
          <w:bCs/>
        </w:rPr>
        <w:t xml:space="preserve">inansowanie </w:t>
      </w:r>
      <w:bookmarkStart w:id="1" w:name="_Hlk99112815"/>
      <w:r w:rsidRPr="0084612E">
        <w:rPr>
          <w:rFonts w:ascii="Arial" w:hAnsi="Arial" w:cs="Arial"/>
          <w:bCs/>
        </w:rPr>
        <w:t xml:space="preserve">-  w większym stopniu niż </w:t>
      </w:r>
      <w:r>
        <w:rPr>
          <w:rFonts w:ascii="Arial" w:hAnsi="Arial" w:cs="Arial"/>
          <w:bCs/>
        </w:rPr>
        <w:t>dotychczas</w:t>
      </w:r>
      <w:r w:rsidRPr="0084612E">
        <w:rPr>
          <w:rFonts w:ascii="Arial" w:hAnsi="Arial" w:cs="Arial"/>
          <w:bCs/>
        </w:rPr>
        <w:t xml:space="preserve"> - tworzenia lub rozwoju elektronicznych usług wewnątrzadministracyjnych oraz cyfryzacji wewnętrznych procesów administracji publicznej (</w:t>
      </w:r>
      <w:proofErr w:type="spellStart"/>
      <w:r w:rsidRPr="0084612E">
        <w:rPr>
          <w:rFonts w:ascii="Arial" w:hAnsi="Arial" w:cs="Arial"/>
          <w:bCs/>
        </w:rPr>
        <w:t>back-office</w:t>
      </w:r>
      <w:proofErr w:type="spellEnd"/>
      <w:r w:rsidRPr="0084612E">
        <w:rPr>
          <w:rFonts w:ascii="Arial" w:hAnsi="Arial" w:cs="Arial"/>
          <w:bCs/>
        </w:rPr>
        <w:t>)</w:t>
      </w:r>
      <w:bookmarkEnd w:id="1"/>
      <w:r w:rsidR="00205600" w:rsidRPr="00205600">
        <w:rPr>
          <w:rFonts w:ascii="Arial" w:hAnsi="Arial" w:cs="Arial"/>
          <w:bCs/>
        </w:rPr>
        <w:t>.</w:t>
      </w:r>
    </w:p>
    <w:p w14:paraId="6220B834" w14:textId="77777777" w:rsidR="00205600" w:rsidRPr="00205600" w:rsidRDefault="00205600" w:rsidP="00205600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Uproszczenie systemu oceny projektów poprzez:</w:t>
      </w:r>
    </w:p>
    <w:p w14:paraId="4BFFFBBA" w14:textId="05A5D1E9" w:rsidR="0084612E" w:rsidRPr="0084612E" w:rsidRDefault="0084612E" w:rsidP="0084612E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bookmarkStart w:id="2" w:name="_Hlk99112834"/>
      <w:r>
        <w:rPr>
          <w:rFonts w:ascii="Arial" w:hAnsi="Arial" w:cs="Arial"/>
          <w:bCs/>
        </w:rPr>
        <w:t>r</w:t>
      </w:r>
      <w:r w:rsidRPr="0084612E">
        <w:rPr>
          <w:rFonts w:ascii="Arial" w:hAnsi="Arial" w:cs="Arial"/>
          <w:bCs/>
        </w:rPr>
        <w:t>ozważenie włączenia kryteriów merytorycznych dodatkowych do grupy kryteriów specyficznych lub przyjęcie podziału kryteriów tylko na dwie grupy: formalne i merytoryczne</w:t>
      </w:r>
      <w:bookmarkEnd w:id="2"/>
      <w:r w:rsidRPr="0084612E">
        <w:rPr>
          <w:rFonts w:ascii="Arial" w:hAnsi="Arial" w:cs="Arial"/>
          <w:bCs/>
        </w:rPr>
        <w:t>,</w:t>
      </w:r>
    </w:p>
    <w:p w14:paraId="3668FD64" w14:textId="7AD74F8B" w:rsidR="0084612E" w:rsidRPr="0084612E" w:rsidRDefault="0084612E" w:rsidP="0084612E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84612E">
        <w:rPr>
          <w:rFonts w:ascii="Arial" w:hAnsi="Arial" w:cs="Arial"/>
          <w:bCs/>
        </w:rPr>
        <w:t>ezygnację z ważenia punktów,</w:t>
      </w:r>
    </w:p>
    <w:p w14:paraId="74CDB19A" w14:textId="538F03B0" w:rsidR="0084612E" w:rsidRPr="0084612E" w:rsidRDefault="0084612E" w:rsidP="0084612E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84612E">
        <w:rPr>
          <w:rFonts w:ascii="Arial" w:hAnsi="Arial" w:cs="Arial"/>
          <w:bCs/>
        </w:rPr>
        <w:t>większenie zróżnicowania punktacji kryteriów i zwiększenie punktów w przypadku kryteriów uznanych za kluczowe (np. diagnoza i analiza popytu),</w:t>
      </w:r>
    </w:p>
    <w:p w14:paraId="12235DB4" w14:textId="3C79E4C3" w:rsidR="0084612E" w:rsidRPr="0084612E" w:rsidRDefault="0084612E" w:rsidP="0084612E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bookmarkStart w:id="3" w:name="_Hlk99112942"/>
      <w:r>
        <w:rPr>
          <w:rFonts w:ascii="Arial" w:hAnsi="Arial" w:cs="Arial"/>
          <w:bCs/>
        </w:rPr>
        <w:t>r</w:t>
      </w:r>
      <w:r w:rsidRPr="0084612E">
        <w:rPr>
          <w:rFonts w:ascii="Arial" w:hAnsi="Arial" w:cs="Arial"/>
          <w:bCs/>
        </w:rPr>
        <w:t>ezygnację ze stosowania dwóch zestawów kryteriów (zawierających zresztą częściowo te same kryteria) przy ocenie jednego projektu</w:t>
      </w:r>
      <w:bookmarkEnd w:id="3"/>
      <w:r w:rsidRPr="0084612E">
        <w:rPr>
          <w:rFonts w:ascii="Arial" w:hAnsi="Arial" w:cs="Arial"/>
          <w:bCs/>
        </w:rPr>
        <w:t xml:space="preserve">, </w:t>
      </w:r>
    </w:p>
    <w:p w14:paraId="6A845474" w14:textId="4BDEA17F" w:rsidR="00205600" w:rsidRPr="00205600" w:rsidRDefault="0084612E" w:rsidP="0084612E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84612E">
        <w:rPr>
          <w:rFonts w:ascii="Arial" w:hAnsi="Arial" w:cs="Arial"/>
          <w:bCs/>
        </w:rPr>
        <w:t xml:space="preserve">ezygnację z oceny strategicznej </w:t>
      </w:r>
      <w:bookmarkStart w:id="4" w:name="_Hlk99112967"/>
      <w:r w:rsidRPr="0084612E">
        <w:rPr>
          <w:rFonts w:ascii="Arial" w:hAnsi="Arial" w:cs="Arial"/>
          <w:bCs/>
        </w:rPr>
        <w:t>(jako kolejnego etapu oceny) w obszarze cyfryzacji (wybrane kryteria strategiczne mogłyby zostać włączone do katalogu kryteriów merytorycznych)</w:t>
      </w:r>
      <w:bookmarkEnd w:id="4"/>
      <w:r w:rsidR="00C35CF8">
        <w:rPr>
          <w:rFonts w:ascii="Arial" w:hAnsi="Arial" w:cs="Arial"/>
          <w:bCs/>
        </w:rPr>
        <w:t>.</w:t>
      </w:r>
    </w:p>
    <w:p w14:paraId="71A8C7D8" w14:textId="6567BE64" w:rsidR="00205600" w:rsidRPr="00205600" w:rsidRDefault="00205600" w:rsidP="00205600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Dokonanie zmian w kryteriach</w:t>
      </w:r>
      <w:r w:rsidR="00C050CF">
        <w:rPr>
          <w:rFonts w:ascii="Arial" w:hAnsi="Arial" w:cs="Arial"/>
          <w:bCs/>
        </w:rPr>
        <w:t xml:space="preserve"> oceny projektów</w:t>
      </w:r>
      <w:r w:rsidRPr="00205600">
        <w:rPr>
          <w:rFonts w:ascii="Arial" w:hAnsi="Arial" w:cs="Arial"/>
          <w:bCs/>
        </w:rPr>
        <w:t>, w tym m.in:</w:t>
      </w:r>
    </w:p>
    <w:p w14:paraId="6F6CED6D" w14:textId="66CD2768" w:rsidR="001E1D2B" w:rsidRDefault="001E1D2B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1E1D2B">
        <w:rPr>
          <w:rFonts w:ascii="Arial" w:hAnsi="Arial" w:cs="Arial"/>
          <w:bCs/>
        </w:rPr>
        <w:t>zastosowanie kryterium „Realizacja projektu w ramach obszaru tematycznego”</w:t>
      </w:r>
      <w:r>
        <w:rPr>
          <w:rFonts w:ascii="Arial" w:hAnsi="Arial" w:cs="Arial"/>
          <w:bCs/>
        </w:rPr>
        <w:t>,</w:t>
      </w:r>
    </w:p>
    <w:p w14:paraId="75C332C9" w14:textId="6A6FC699" w:rsidR="001E1D2B" w:rsidRDefault="00C8061B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C8061B">
        <w:rPr>
          <w:rFonts w:ascii="Arial" w:hAnsi="Arial" w:cs="Arial"/>
          <w:bCs/>
        </w:rPr>
        <w:t>włączenie kryterium oceniającego realizację projektu zgodnie z przyjętą metodyką zarządzania do kryteriów ogólnych oceny merytorycznej (0/1)</w:t>
      </w:r>
      <w:r>
        <w:rPr>
          <w:rFonts w:ascii="Arial" w:hAnsi="Arial" w:cs="Arial"/>
          <w:bCs/>
        </w:rPr>
        <w:t>,</w:t>
      </w:r>
    </w:p>
    <w:p w14:paraId="7307A446" w14:textId="32472BED" w:rsidR="00205600" w:rsidRPr="00205600" w:rsidRDefault="00205600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 xml:space="preserve">uszczegółowienie kryterium premiującego partnerstwo w projekcie, </w:t>
      </w:r>
    </w:p>
    <w:p w14:paraId="517C708E" w14:textId="24FAC273" w:rsidR="00D86574" w:rsidRDefault="0084612E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bookmarkStart w:id="5" w:name="_Hlk99113014"/>
      <w:r w:rsidRPr="0084612E">
        <w:rPr>
          <w:rFonts w:ascii="Arial" w:hAnsi="Arial" w:cs="Arial"/>
          <w:bCs/>
        </w:rPr>
        <w:t>przeformułowanie treści kryterium „Metody uwierzytelniania” (ze względu na wygaszenie platformy SEKAP)</w:t>
      </w:r>
      <w:bookmarkEnd w:id="5"/>
      <w:r w:rsidR="00D86574">
        <w:rPr>
          <w:rFonts w:ascii="Arial" w:hAnsi="Arial" w:cs="Arial"/>
          <w:bCs/>
        </w:rPr>
        <w:t>,</w:t>
      </w:r>
    </w:p>
    <w:p w14:paraId="0736068C" w14:textId="0FA9BA35" w:rsidR="00205600" w:rsidRPr="00205600" w:rsidRDefault="005A539C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5A539C">
        <w:rPr>
          <w:rFonts w:ascii="Arial" w:hAnsi="Arial" w:cs="Arial"/>
          <w:bCs/>
        </w:rPr>
        <w:lastRenderedPageBreak/>
        <w:t>uwzględnienie wśród kryteriów dodatkowo punktowanych takich, które będą promować podniesienie poziomu otwartości i dostępności cyfrowych zasobów</w:t>
      </w:r>
      <w:r w:rsidR="00205600" w:rsidRPr="00205600">
        <w:rPr>
          <w:rFonts w:ascii="Arial" w:hAnsi="Arial" w:cs="Arial"/>
          <w:bCs/>
        </w:rPr>
        <w:t xml:space="preserve">, </w:t>
      </w:r>
    </w:p>
    <w:p w14:paraId="0E151DA7" w14:textId="66136D62" w:rsidR="005A539C" w:rsidRDefault="00205600" w:rsidP="005A539C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zastosowanie kryteriów punktujących projekty powiązane z transformacją terenów górniczych, poprzemysłowych i zdegradowanych</w:t>
      </w:r>
      <w:r w:rsidR="005A539C">
        <w:rPr>
          <w:rFonts w:ascii="Arial" w:hAnsi="Arial" w:cs="Arial"/>
          <w:bCs/>
        </w:rPr>
        <w:t>,</w:t>
      </w:r>
    </w:p>
    <w:p w14:paraId="21BAAFCB" w14:textId="3CCC3158" w:rsidR="00514987" w:rsidRPr="001404F4" w:rsidRDefault="005A539C" w:rsidP="001404F4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C35CF8" w:rsidRPr="001404F4">
        <w:rPr>
          <w:rFonts w:ascii="Arial" w:hAnsi="Arial" w:cs="Arial"/>
          <w:bCs/>
        </w:rPr>
        <w:t>prowadzenie kryterium „Analiza popytu” jako kryterium dopuszczającego, a także dodatkowe premiowanie projektów, w których np. opracowanie wniosku poprzedzono badaniem wśród odbiorców e-usług oraz projektów nastawionych na wdrażanie e-usług cechujących się walorem powtarzalności (tj. usług masowych, często używanych).</w:t>
      </w:r>
    </w:p>
    <w:p w14:paraId="7B78A71E" w14:textId="0E104884" w:rsidR="00205600" w:rsidRPr="00205600" w:rsidRDefault="00205600" w:rsidP="00205600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Monitorowanie na poziomie FE SL 2021-2027 następujących wskaźników:</w:t>
      </w:r>
    </w:p>
    <w:p w14:paraId="5EB02FA5" w14:textId="77777777" w:rsidR="00205600" w:rsidRPr="00205600" w:rsidRDefault="00205600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 xml:space="preserve">produktu: „Instytucje publiczne otrzymujące wsparcie na opracowywanie usług, produktów i procesów cyfrowych” (lub wskaźnika „Liczba podmiotów wspartych w zakresie rozwoju usług, produktów i procesów cyfrowych” – jeśli o wsparcie będą mogły aplikować podmioty niepubliczne, np. niepubliczne ośrodki zdrowia), </w:t>
      </w:r>
    </w:p>
    <w:p w14:paraId="2820AFA0" w14:textId="77777777" w:rsidR="00205600" w:rsidRPr="00205600" w:rsidRDefault="00205600" w:rsidP="00205600">
      <w:pPr>
        <w:pStyle w:val="Akapitzlist"/>
        <w:numPr>
          <w:ilvl w:val="1"/>
          <w:numId w:val="10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rezultatu: „Użytkownicy nowych i zmodernizowanych publicznych usług, produktów i procesów cyfrowych”.</w:t>
      </w:r>
    </w:p>
    <w:p w14:paraId="08FE4912" w14:textId="77777777" w:rsidR="00205600" w:rsidRPr="00205600" w:rsidRDefault="00205600" w:rsidP="00205600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Monitorowanie na poziomie SZOOP FE SL 2021-2027 wskaźników:</w:t>
      </w:r>
    </w:p>
    <w:p w14:paraId="1E45F701" w14:textId="77777777" w:rsidR="00205600" w:rsidRPr="00205600" w:rsidRDefault="00205600" w:rsidP="00205600">
      <w:pPr>
        <w:pStyle w:val="Akapitzlist"/>
        <w:numPr>
          <w:ilvl w:val="1"/>
          <w:numId w:val="11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 xml:space="preserve">„Liczba podmiotów, które udostępniły informacje sektora publicznego/dane prywatne on-line (szt.)”, </w:t>
      </w:r>
    </w:p>
    <w:p w14:paraId="7D21B56E" w14:textId="6B687DD4" w:rsidR="00205600" w:rsidRPr="00205600" w:rsidRDefault="00205600" w:rsidP="00205600">
      <w:pPr>
        <w:pStyle w:val="Akapitzlist"/>
        <w:numPr>
          <w:ilvl w:val="1"/>
          <w:numId w:val="11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„Liczba usług publicznych udostępnionych on-line o stopniu dojrzałości 3 - dwustronna interakcja (szt.)”</w:t>
      </w:r>
      <w:r w:rsidR="0084612E">
        <w:rPr>
          <w:rFonts w:ascii="Arial" w:hAnsi="Arial" w:cs="Arial"/>
          <w:bCs/>
        </w:rPr>
        <w:t xml:space="preserve"> </w:t>
      </w:r>
      <w:bookmarkStart w:id="6" w:name="_Hlk99113214"/>
      <w:r w:rsidR="0084612E" w:rsidRPr="0084612E">
        <w:rPr>
          <w:rFonts w:ascii="Arial" w:hAnsi="Arial" w:cs="Arial"/>
          <w:bCs/>
        </w:rPr>
        <w:t>(pod warunkiem, że można będzie finansować uruchamianie takich e-usług ze środków FE SL 2021-2027)</w:t>
      </w:r>
      <w:bookmarkEnd w:id="6"/>
      <w:r w:rsidRPr="00205600">
        <w:rPr>
          <w:rFonts w:ascii="Arial" w:hAnsi="Arial" w:cs="Arial"/>
          <w:bCs/>
        </w:rPr>
        <w:t xml:space="preserve">, </w:t>
      </w:r>
    </w:p>
    <w:p w14:paraId="113A3586" w14:textId="77777777" w:rsidR="00205600" w:rsidRPr="00205600" w:rsidRDefault="00205600" w:rsidP="00205600">
      <w:pPr>
        <w:pStyle w:val="Akapitzlist"/>
        <w:numPr>
          <w:ilvl w:val="1"/>
          <w:numId w:val="11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 xml:space="preserve">„Liczba usług publicznych udostępnionych on-line o stopniu dojrzałości co najmniej 4 – transakcja (szt.)”, </w:t>
      </w:r>
    </w:p>
    <w:p w14:paraId="326BC0D6" w14:textId="31B66D27" w:rsidR="00526FB2" w:rsidRDefault="00205600" w:rsidP="00205600">
      <w:pPr>
        <w:pStyle w:val="Akapitzlist"/>
        <w:numPr>
          <w:ilvl w:val="1"/>
          <w:numId w:val="11"/>
        </w:numPr>
        <w:spacing w:before="120" w:after="120" w:line="360" w:lineRule="auto"/>
        <w:rPr>
          <w:rFonts w:ascii="Arial" w:hAnsi="Arial" w:cs="Arial"/>
          <w:bCs/>
        </w:rPr>
      </w:pPr>
      <w:r w:rsidRPr="00205600">
        <w:rPr>
          <w:rFonts w:ascii="Arial" w:hAnsi="Arial" w:cs="Arial"/>
          <w:bCs/>
        </w:rPr>
        <w:t>„Liczba osób objętych szkoleniami w zakresie kompetencji cyfrowych (osoby)</w:t>
      </w:r>
      <w:r w:rsidR="00A227B0">
        <w:rPr>
          <w:rFonts w:ascii="Arial" w:hAnsi="Arial" w:cs="Arial"/>
          <w:bCs/>
        </w:rPr>
        <w:t>”</w:t>
      </w:r>
      <w:r w:rsidRPr="00205600">
        <w:rPr>
          <w:rFonts w:ascii="Arial" w:hAnsi="Arial" w:cs="Arial"/>
          <w:bCs/>
        </w:rPr>
        <w:t xml:space="preserve">, </w:t>
      </w:r>
    </w:p>
    <w:p w14:paraId="01241333" w14:textId="5253B467" w:rsidR="00205600" w:rsidRPr="00205600" w:rsidRDefault="00526FB2" w:rsidP="00205600">
      <w:pPr>
        <w:pStyle w:val="Akapitzlist"/>
        <w:numPr>
          <w:ilvl w:val="1"/>
          <w:numId w:val="11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205600" w:rsidRPr="00205600">
        <w:rPr>
          <w:rFonts w:ascii="Arial" w:hAnsi="Arial" w:cs="Arial"/>
          <w:bCs/>
        </w:rPr>
        <w:t>Liczba podmiotów wspartych w zakresie cyberbezpieczeństwa (szt.)”.</w:t>
      </w:r>
    </w:p>
    <w:p w14:paraId="1E50F630" w14:textId="0DACE716" w:rsidR="00C503A6" w:rsidRDefault="00412ED1" w:rsidP="00412ED1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12ED1">
        <w:rPr>
          <w:rFonts w:ascii="Arial" w:hAnsi="Arial" w:cs="Arial"/>
          <w:bCs/>
          <w:sz w:val="24"/>
          <w:szCs w:val="24"/>
        </w:rPr>
        <w:t xml:space="preserve">Badanie zrealizowane na zlecenie Urzędu Marszałkowskiego Województwa Śląskiego przez </w:t>
      </w:r>
      <w:r>
        <w:rPr>
          <w:rFonts w:ascii="Arial" w:hAnsi="Arial" w:cs="Arial"/>
          <w:bCs/>
          <w:sz w:val="24"/>
          <w:szCs w:val="24"/>
        </w:rPr>
        <w:t>EVALU sp. z o.o.</w:t>
      </w:r>
    </w:p>
    <w:p w14:paraId="019A3A42" w14:textId="31E0F62D" w:rsidR="00116ED5" w:rsidRPr="00116ED5" w:rsidRDefault="00C503A6" w:rsidP="00205600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C503A6">
        <w:rPr>
          <w:rFonts w:ascii="Arial" w:hAnsi="Arial" w:cs="Arial"/>
          <w:bCs/>
          <w:sz w:val="24"/>
          <w:szCs w:val="24"/>
        </w:rPr>
        <w:lastRenderedPageBreak/>
        <w:t>Projekt współfinasowany ze środków Unii Europejskiej z Europejskiego Funduszu Społecznego w ramach Regionalnego Programu Operacyjnego Województwa Śląskiego na lata 2014-2020</w:t>
      </w:r>
    </w:p>
    <w:p w14:paraId="5A084A88" w14:textId="67BB1F71" w:rsidR="00116ED5" w:rsidRPr="00205600" w:rsidRDefault="00C503A6" w:rsidP="00205600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B212F0" wp14:editId="1A8D2F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533" cy="561334"/>
            <wp:effectExtent l="0" t="0" r="0" b="0"/>
            <wp:wrapNone/>
            <wp:docPr id="2" name="Obraz 2" descr="EFSI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EFSI kolo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533" cy="5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16ED5" w:rsidRPr="002056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1E3A" w14:textId="77777777" w:rsidR="00D33E3D" w:rsidRDefault="00D33E3D" w:rsidP="00CE464B">
      <w:pPr>
        <w:spacing w:after="0" w:line="240" w:lineRule="auto"/>
      </w:pPr>
      <w:r>
        <w:separator/>
      </w:r>
    </w:p>
  </w:endnote>
  <w:endnote w:type="continuationSeparator" w:id="0">
    <w:p w14:paraId="11715266" w14:textId="77777777" w:rsidR="00D33E3D" w:rsidRDefault="00D33E3D" w:rsidP="00CE464B">
      <w:pPr>
        <w:spacing w:after="0" w:line="240" w:lineRule="auto"/>
      </w:pPr>
      <w:r>
        <w:continuationSeparator/>
      </w:r>
    </w:p>
  </w:endnote>
  <w:endnote w:type="continuationNotice" w:id="1">
    <w:p w14:paraId="256DBE9F" w14:textId="77777777" w:rsidR="00D33E3D" w:rsidRDefault="00D33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761646"/>
      <w:docPartObj>
        <w:docPartGallery w:val="Page Numbers (Bottom of Page)"/>
        <w:docPartUnique/>
      </w:docPartObj>
    </w:sdtPr>
    <w:sdtEndPr/>
    <w:sdtContent>
      <w:p w14:paraId="05DFD41D" w14:textId="0035659B" w:rsidR="00CE464B" w:rsidRDefault="00CE46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AD76C6" w14:textId="77777777" w:rsidR="00CE464B" w:rsidRDefault="00CE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4D10" w14:textId="77777777" w:rsidR="00D33E3D" w:rsidRDefault="00D33E3D" w:rsidP="00CE464B">
      <w:pPr>
        <w:spacing w:after="0" w:line="240" w:lineRule="auto"/>
      </w:pPr>
      <w:r>
        <w:separator/>
      </w:r>
    </w:p>
  </w:footnote>
  <w:footnote w:type="continuationSeparator" w:id="0">
    <w:p w14:paraId="6FAF72DA" w14:textId="77777777" w:rsidR="00D33E3D" w:rsidRDefault="00D33E3D" w:rsidP="00CE464B">
      <w:pPr>
        <w:spacing w:after="0" w:line="240" w:lineRule="auto"/>
      </w:pPr>
      <w:r>
        <w:continuationSeparator/>
      </w:r>
    </w:p>
  </w:footnote>
  <w:footnote w:type="continuationNotice" w:id="1">
    <w:p w14:paraId="0836596C" w14:textId="77777777" w:rsidR="00D33E3D" w:rsidRDefault="00D33E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6D57"/>
    <w:multiLevelType w:val="hybridMultilevel"/>
    <w:tmpl w:val="560206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C02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0F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62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8D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0C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E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4F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0D4F2F"/>
    <w:multiLevelType w:val="hybridMultilevel"/>
    <w:tmpl w:val="2EFCF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4D468B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0EDF"/>
    <w:multiLevelType w:val="hybridMultilevel"/>
    <w:tmpl w:val="87D0D468"/>
    <w:lvl w:ilvl="0" w:tplc="43187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1EC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27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06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C7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6A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AB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4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A3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40126C"/>
    <w:multiLevelType w:val="hybridMultilevel"/>
    <w:tmpl w:val="5E2C16B0"/>
    <w:lvl w:ilvl="0" w:tplc="C300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2B71"/>
    <w:multiLevelType w:val="hybridMultilevel"/>
    <w:tmpl w:val="9D985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A08"/>
    <w:multiLevelType w:val="hybridMultilevel"/>
    <w:tmpl w:val="046E3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C605D8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313A"/>
    <w:multiLevelType w:val="hybridMultilevel"/>
    <w:tmpl w:val="789EA068"/>
    <w:lvl w:ilvl="0" w:tplc="304C2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CB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AC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28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69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C6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02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C3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64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8F62EE"/>
    <w:multiLevelType w:val="hybridMultilevel"/>
    <w:tmpl w:val="CFCA25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22BA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B886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AE9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54E7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834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057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4D5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2A0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9435C"/>
    <w:multiLevelType w:val="hybridMultilevel"/>
    <w:tmpl w:val="CDBE7F90"/>
    <w:lvl w:ilvl="0" w:tplc="241A7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470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C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09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81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E6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046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2E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0A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AD58FD"/>
    <w:multiLevelType w:val="hybridMultilevel"/>
    <w:tmpl w:val="466620C6"/>
    <w:lvl w:ilvl="0" w:tplc="D33A0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8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48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28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EB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A0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A0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0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E96AD5"/>
    <w:multiLevelType w:val="hybridMultilevel"/>
    <w:tmpl w:val="80A2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342DD"/>
    <w:multiLevelType w:val="hybridMultilevel"/>
    <w:tmpl w:val="C0C857F2"/>
    <w:lvl w:ilvl="0" w:tplc="577E0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C1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C0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A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4A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2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0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6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A0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744C50"/>
    <w:multiLevelType w:val="hybridMultilevel"/>
    <w:tmpl w:val="CB3A0E64"/>
    <w:lvl w:ilvl="0" w:tplc="7E9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48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6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EB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E0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62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C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2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5"/>
    <w:rsid w:val="000504A9"/>
    <w:rsid w:val="00073879"/>
    <w:rsid w:val="000A03D4"/>
    <w:rsid w:val="000C1875"/>
    <w:rsid w:val="000D21E0"/>
    <w:rsid w:val="000E60EB"/>
    <w:rsid w:val="00116ED5"/>
    <w:rsid w:val="00127FF7"/>
    <w:rsid w:val="001404F4"/>
    <w:rsid w:val="00143DE9"/>
    <w:rsid w:val="001A3304"/>
    <w:rsid w:val="001E1D2B"/>
    <w:rsid w:val="00205600"/>
    <w:rsid w:val="00234742"/>
    <w:rsid w:val="00241DE3"/>
    <w:rsid w:val="002C4E5F"/>
    <w:rsid w:val="002E386A"/>
    <w:rsid w:val="003B0F8A"/>
    <w:rsid w:val="003C03DF"/>
    <w:rsid w:val="003D4F24"/>
    <w:rsid w:val="003D555A"/>
    <w:rsid w:val="003F6203"/>
    <w:rsid w:val="00412ED1"/>
    <w:rsid w:val="004E3CEA"/>
    <w:rsid w:val="004E3CEE"/>
    <w:rsid w:val="00514987"/>
    <w:rsid w:val="00526FB2"/>
    <w:rsid w:val="00530D88"/>
    <w:rsid w:val="00555FA8"/>
    <w:rsid w:val="005567A4"/>
    <w:rsid w:val="00566635"/>
    <w:rsid w:val="00576AA3"/>
    <w:rsid w:val="00587FA7"/>
    <w:rsid w:val="005A539C"/>
    <w:rsid w:val="00602B66"/>
    <w:rsid w:val="00635867"/>
    <w:rsid w:val="00653DC7"/>
    <w:rsid w:val="006676D0"/>
    <w:rsid w:val="006D20FF"/>
    <w:rsid w:val="006E12D5"/>
    <w:rsid w:val="00701B64"/>
    <w:rsid w:val="00720450"/>
    <w:rsid w:val="0072380A"/>
    <w:rsid w:val="008161DE"/>
    <w:rsid w:val="00832843"/>
    <w:rsid w:val="0084612E"/>
    <w:rsid w:val="008672AF"/>
    <w:rsid w:val="00877283"/>
    <w:rsid w:val="008C7E88"/>
    <w:rsid w:val="008E6BC4"/>
    <w:rsid w:val="009006BF"/>
    <w:rsid w:val="0091329F"/>
    <w:rsid w:val="009364BC"/>
    <w:rsid w:val="00950A3A"/>
    <w:rsid w:val="00984BA8"/>
    <w:rsid w:val="00991DEE"/>
    <w:rsid w:val="00993D0A"/>
    <w:rsid w:val="009B0978"/>
    <w:rsid w:val="009D0B50"/>
    <w:rsid w:val="009E3037"/>
    <w:rsid w:val="00A227B0"/>
    <w:rsid w:val="00A36739"/>
    <w:rsid w:val="00AA796C"/>
    <w:rsid w:val="00AC0BF0"/>
    <w:rsid w:val="00B80231"/>
    <w:rsid w:val="00B854DB"/>
    <w:rsid w:val="00C050CF"/>
    <w:rsid w:val="00C35CF8"/>
    <w:rsid w:val="00C503A6"/>
    <w:rsid w:val="00C700A9"/>
    <w:rsid w:val="00C8061B"/>
    <w:rsid w:val="00CC772B"/>
    <w:rsid w:val="00CD0C49"/>
    <w:rsid w:val="00CE464B"/>
    <w:rsid w:val="00D33C46"/>
    <w:rsid w:val="00D33E3D"/>
    <w:rsid w:val="00D45000"/>
    <w:rsid w:val="00D654E3"/>
    <w:rsid w:val="00D81BAD"/>
    <w:rsid w:val="00D86574"/>
    <w:rsid w:val="00E0200C"/>
    <w:rsid w:val="00E14AE4"/>
    <w:rsid w:val="00E41B9C"/>
    <w:rsid w:val="00EF3BE8"/>
    <w:rsid w:val="00F54BD4"/>
    <w:rsid w:val="00F83456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7CB2"/>
  <w15:chartTrackingRefBased/>
  <w15:docId w15:val="{EBFE9204-850F-43A8-85E1-A838C39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5"/>
  </w:style>
  <w:style w:type="paragraph" w:styleId="Nagwek1">
    <w:name w:val="heading 1"/>
    <w:basedOn w:val="Normalny"/>
    <w:next w:val="Normalny"/>
    <w:link w:val="Nagwek1Znak"/>
    <w:uiPriority w:val="9"/>
    <w:qFormat/>
    <w:rsid w:val="00205600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F6203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16ED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16ED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5600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203"/>
    <w:rPr>
      <w:rFonts w:ascii="Arial" w:eastAsiaTheme="majorEastAsia" w:hAnsi="Arial" w:cstheme="majorBidi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E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64B"/>
  </w:style>
  <w:style w:type="paragraph" w:styleId="Stopka">
    <w:name w:val="footer"/>
    <w:basedOn w:val="Normalny"/>
    <w:link w:val="StopkaZnak"/>
    <w:uiPriority w:val="99"/>
    <w:unhideWhenUsed/>
    <w:rsid w:val="00CE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64B"/>
  </w:style>
  <w:style w:type="paragraph" w:styleId="Poprawka">
    <w:name w:val="Revision"/>
    <w:hidden/>
    <w:uiPriority w:val="99"/>
    <w:semiHidden/>
    <w:rsid w:val="00D81BA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7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6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6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Sebastian P</cp:lastModifiedBy>
  <cp:revision>68</cp:revision>
  <dcterms:created xsi:type="dcterms:W3CDTF">2022-03-09T18:32:00Z</dcterms:created>
  <dcterms:modified xsi:type="dcterms:W3CDTF">2022-03-25T14:15:00Z</dcterms:modified>
</cp:coreProperties>
</file>