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FE9C3" w14:textId="77777777" w:rsidR="00E72D9B" w:rsidRDefault="00E72D9B" w:rsidP="002170AE">
      <w:bookmarkStart w:id="0" w:name="_GoBack"/>
      <w:bookmarkEnd w:id="0"/>
    </w:p>
    <w:p w14:paraId="77C7A192"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408E6609" w14:textId="77777777"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2CF681CA" w14:textId="77777777" w:rsidR="00232C83" w:rsidRDefault="00232C83" w:rsidP="00232C83">
      <w:pPr>
        <w:pStyle w:val="Tytu"/>
        <w:spacing w:line="480" w:lineRule="auto"/>
        <w:rPr>
          <w:rFonts w:eastAsiaTheme="minorHAnsi" w:cstheme="minorBidi"/>
          <w:spacing w:val="0"/>
        </w:rPr>
      </w:pPr>
    </w:p>
    <w:p w14:paraId="07DDFFF9" w14:textId="77777777"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 xml:space="preserve">nr </w:t>
      </w:r>
      <w:r w:rsidR="00F610A2">
        <w:t>FESL.09.03-IZ.01-183/25</w:t>
      </w:r>
    </w:p>
    <w:p w14:paraId="6AB1A1E9" w14:textId="77777777" w:rsidR="00E72D9B" w:rsidRPr="00A501A3" w:rsidRDefault="00E72D9B">
      <w:pPr>
        <w:pStyle w:val="Podtytu"/>
      </w:pPr>
      <w:r w:rsidRPr="00060FF5">
        <w:t>PRIORYTET</w:t>
      </w:r>
      <w:r w:rsidR="0070031B" w:rsidRPr="00060FF5">
        <w:t xml:space="preserve"> </w:t>
      </w:r>
      <w:r w:rsidR="00043624" w:rsidRPr="00043624">
        <w:t xml:space="preserve">IX </w:t>
      </w:r>
      <w:bookmarkStart w:id="1" w:name="_Hlk188604779"/>
      <w:r w:rsidR="00733AC4">
        <w:t>F</w:t>
      </w:r>
      <w:r w:rsidR="00733AC4" w:rsidRPr="00043624">
        <w:t xml:space="preserve">undusze </w:t>
      </w:r>
      <w:r w:rsidR="00733AC4">
        <w:t>E</w:t>
      </w:r>
      <w:r w:rsidR="00733AC4" w:rsidRPr="00043624">
        <w:t>uropejskie na rozwój terytorialny</w:t>
      </w:r>
      <w:bookmarkEnd w:id="1"/>
    </w:p>
    <w:p w14:paraId="237481E0" w14:textId="47A746DD" w:rsidR="00CC403B" w:rsidRPr="00CC403B" w:rsidRDefault="00E72D9B" w:rsidP="00CC403B">
      <w:pPr>
        <w:pStyle w:val="Podtytu"/>
      </w:pPr>
      <w:r>
        <w:t xml:space="preserve">DZIAŁANIE </w:t>
      </w:r>
      <w:r w:rsidR="00CC403B">
        <w:t>FESL.09.03 Rewitalizacja obszarów miejskich</w:t>
      </w:r>
    </w:p>
    <w:p w14:paraId="7E4DB8C8" w14:textId="487C8678"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8F0764">
        <w:t>ma</w:t>
      </w:r>
      <w:r w:rsidR="00570BA7">
        <w:t>j</w:t>
      </w:r>
      <w:r>
        <w:t xml:space="preserve"> 202</w:t>
      </w:r>
      <w:r w:rsidR="009714EF">
        <w:t>5</w:t>
      </w:r>
      <w:r w:rsidR="00E72D9B" w:rsidRPr="5EC7A306">
        <w:t xml:space="preserve"> </w:t>
      </w:r>
      <w:r w:rsidR="2B615CBE">
        <w:t>r.</w:t>
      </w:r>
      <w:r w:rsidR="58660DE7">
        <w:t xml:space="preserve"> </w:t>
      </w:r>
    </w:p>
    <w:bookmarkStart w:id="2"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06B6DE59" w14:textId="77777777" w:rsidR="00E72D9B" w:rsidRPr="00F036CE" w:rsidRDefault="00E72D9B" w:rsidP="0092135C">
          <w:pPr>
            <w:pStyle w:val="Nagwekspisutreci"/>
            <w:rPr>
              <w:rStyle w:val="Nagwek1Znak"/>
              <w:b/>
            </w:rPr>
          </w:pPr>
          <w:r w:rsidRPr="00F036CE">
            <w:rPr>
              <w:rStyle w:val="Nagwek1Znak"/>
            </w:rPr>
            <w:t>Spis treści</w:t>
          </w:r>
        </w:p>
        <w:p w14:paraId="307CC264" w14:textId="5C4B0BD3" w:rsidR="00564864"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1002411" w:history="1">
            <w:r w:rsidR="00564864" w:rsidRPr="006E7217">
              <w:rPr>
                <w:rStyle w:val="Hipercze"/>
                <w:rFonts w:eastAsiaTheme="majorEastAsia" w:cstheme="majorBidi"/>
                <w:b/>
                <w:noProof/>
              </w:rPr>
              <w:t>Wykaz skrótów</w:t>
            </w:r>
            <w:r w:rsidR="00564864">
              <w:rPr>
                <w:noProof/>
                <w:webHidden/>
              </w:rPr>
              <w:tab/>
            </w:r>
            <w:r w:rsidR="00564864">
              <w:rPr>
                <w:noProof/>
                <w:webHidden/>
              </w:rPr>
              <w:fldChar w:fldCharType="begin"/>
            </w:r>
            <w:r w:rsidR="00564864">
              <w:rPr>
                <w:noProof/>
                <w:webHidden/>
              </w:rPr>
              <w:instrText xml:space="preserve"> PAGEREF _Toc181002411 \h </w:instrText>
            </w:r>
            <w:r w:rsidR="00564864">
              <w:rPr>
                <w:noProof/>
                <w:webHidden/>
              </w:rPr>
            </w:r>
            <w:r w:rsidR="00564864">
              <w:rPr>
                <w:noProof/>
                <w:webHidden/>
              </w:rPr>
              <w:fldChar w:fldCharType="separate"/>
            </w:r>
            <w:r w:rsidR="00BA00B2">
              <w:rPr>
                <w:noProof/>
                <w:webHidden/>
              </w:rPr>
              <w:t>4</w:t>
            </w:r>
            <w:r w:rsidR="00564864">
              <w:rPr>
                <w:noProof/>
                <w:webHidden/>
              </w:rPr>
              <w:fldChar w:fldCharType="end"/>
            </w:r>
          </w:hyperlink>
        </w:p>
        <w:p w14:paraId="3D3A49CC" w14:textId="7B0D7192" w:rsidR="00564864" w:rsidRDefault="00173058">
          <w:pPr>
            <w:pStyle w:val="Spistreci1"/>
            <w:rPr>
              <w:rFonts w:asciiTheme="minorHAnsi" w:eastAsiaTheme="minorEastAsia" w:hAnsiTheme="minorHAnsi"/>
              <w:noProof/>
              <w:sz w:val="22"/>
              <w:lang w:eastAsia="pl-PL"/>
            </w:rPr>
          </w:pPr>
          <w:hyperlink w:anchor="_Toc181002412" w:history="1">
            <w:r w:rsidR="00564864" w:rsidRPr="006E7217">
              <w:rPr>
                <w:rStyle w:val="Hipercze"/>
                <w:rFonts w:eastAsiaTheme="majorEastAsia" w:cstheme="majorBidi"/>
                <w:b/>
                <w:noProof/>
              </w:rPr>
              <w:t>Słownik pojęć</w:t>
            </w:r>
            <w:r w:rsidR="00564864">
              <w:rPr>
                <w:noProof/>
                <w:webHidden/>
              </w:rPr>
              <w:tab/>
            </w:r>
            <w:r w:rsidR="00564864">
              <w:rPr>
                <w:noProof/>
                <w:webHidden/>
              </w:rPr>
              <w:fldChar w:fldCharType="begin"/>
            </w:r>
            <w:r w:rsidR="00564864">
              <w:rPr>
                <w:noProof/>
                <w:webHidden/>
              </w:rPr>
              <w:instrText xml:space="preserve"> PAGEREF _Toc181002412 \h </w:instrText>
            </w:r>
            <w:r w:rsidR="00564864">
              <w:rPr>
                <w:noProof/>
                <w:webHidden/>
              </w:rPr>
            </w:r>
            <w:r w:rsidR="00564864">
              <w:rPr>
                <w:noProof/>
                <w:webHidden/>
              </w:rPr>
              <w:fldChar w:fldCharType="separate"/>
            </w:r>
            <w:r w:rsidR="00BA00B2">
              <w:rPr>
                <w:noProof/>
                <w:webHidden/>
              </w:rPr>
              <w:t>5</w:t>
            </w:r>
            <w:r w:rsidR="00564864">
              <w:rPr>
                <w:noProof/>
                <w:webHidden/>
              </w:rPr>
              <w:fldChar w:fldCharType="end"/>
            </w:r>
          </w:hyperlink>
        </w:p>
        <w:p w14:paraId="002DFE4A" w14:textId="7D449C33" w:rsidR="00564864" w:rsidRDefault="00173058">
          <w:pPr>
            <w:pStyle w:val="Spistreci1"/>
            <w:rPr>
              <w:rFonts w:asciiTheme="minorHAnsi" w:eastAsiaTheme="minorEastAsia" w:hAnsiTheme="minorHAnsi"/>
              <w:noProof/>
              <w:sz w:val="22"/>
              <w:lang w:eastAsia="pl-PL"/>
            </w:rPr>
          </w:pPr>
          <w:hyperlink w:anchor="_Toc181002413" w:history="1">
            <w:r w:rsidR="00564864" w:rsidRPr="006E7217">
              <w:rPr>
                <w:rStyle w:val="Hipercze"/>
                <w:noProof/>
              </w:rPr>
              <w:t>1.</w:t>
            </w:r>
            <w:r w:rsidR="00564864">
              <w:rPr>
                <w:rFonts w:asciiTheme="minorHAnsi" w:eastAsiaTheme="minorEastAsia" w:hAnsiTheme="minorHAnsi"/>
                <w:noProof/>
                <w:sz w:val="22"/>
                <w:lang w:eastAsia="pl-PL"/>
              </w:rPr>
              <w:tab/>
            </w:r>
            <w:r w:rsidR="00564864" w:rsidRPr="006E7217">
              <w:rPr>
                <w:rStyle w:val="Hipercze"/>
                <w:noProof/>
              </w:rPr>
              <w:t>Informacje o naborze</w:t>
            </w:r>
            <w:r w:rsidR="00564864">
              <w:rPr>
                <w:noProof/>
                <w:webHidden/>
              </w:rPr>
              <w:tab/>
            </w:r>
            <w:r w:rsidR="00564864">
              <w:rPr>
                <w:noProof/>
                <w:webHidden/>
              </w:rPr>
              <w:fldChar w:fldCharType="begin"/>
            </w:r>
            <w:r w:rsidR="00564864">
              <w:rPr>
                <w:noProof/>
                <w:webHidden/>
              </w:rPr>
              <w:instrText xml:space="preserve"> PAGEREF _Toc181002413 \h </w:instrText>
            </w:r>
            <w:r w:rsidR="00564864">
              <w:rPr>
                <w:noProof/>
                <w:webHidden/>
              </w:rPr>
            </w:r>
            <w:r w:rsidR="00564864">
              <w:rPr>
                <w:noProof/>
                <w:webHidden/>
              </w:rPr>
              <w:fldChar w:fldCharType="separate"/>
            </w:r>
            <w:r w:rsidR="00BA00B2">
              <w:rPr>
                <w:noProof/>
                <w:webHidden/>
              </w:rPr>
              <w:t>12</w:t>
            </w:r>
            <w:r w:rsidR="00564864">
              <w:rPr>
                <w:noProof/>
                <w:webHidden/>
              </w:rPr>
              <w:fldChar w:fldCharType="end"/>
            </w:r>
          </w:hyperlink>
        </w:p>
        <w:p w14:paraId="7F8114ED" w14:textId="13338F72"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14" w:history="1">
            <w:r w:rsidR="00564864" w:rsidRPr="006E7217">
              <w:rPr>
                <w:rStyle w:val="Hipercze"/>
                <w:noProof/>
              </w:rPr>
              <w:t>1.1</w:t>
            </w:r>
            <w:r w:rsidR="00564864">
              <w:rPr>
                <w:rFonts w:asciiTheme="minorHAnsi" w:eastAsiaTheme="minorEastAsia" w:hAnsiTheme="minorHAnsi"/>
                <w:noProof/>
                <w:sz w:val="22"/>
                <w:lang w:eastAsia="pl-PL"/>
              </w:rPr>
              <w:tab/>
            </w:r>
            <w:r w:rsidR="00564864" w:rsidRPr="006E7217">
              <w:rPr>
                <w:rStyle w:val="Hipercze"/>
                <w:noProof/>
              </w:rPr>
              <w:t>Jak wziąć udział w naborze</w:t>
            </w:r>
            <w:r w:rsidR="00564864">
              <w:rPr>
                <w:noProof/>
                <w:webHidden/>
              </w:rPr>
              <w:tab/>
            </w:r>
            <w:r w:rsidR="00564864">
              <w:rPr>
                <w:noProof/>
                <w:webHidden/>
              </w:rPr>
              <w:fldChar w:fldCharType="begin"/>
            </w:r>
            <w:r w:rsidR="00564864">
              <w:rPr>
                <w:noProof/>
                <w:webHidden/>
              </w:rPr>
              <w:instrText xml:space="preserve"> PAGEREF _Toc181002414 \h </w:instrText>
            </w:r>
            <w:r w:rsidR="00564864">
              <w:rPr>
                <w:noProof/>
                <w:webHidden/>
              </w:rPr>
            </w:r>
            <w:r w:rsidR="00564864">
              <w:rPr>
                <w:noProof/>
                <w:webHidden/>
              </w:rPr>
              <w:fldChar w:fldCharType="separate"/>
            </w:r>
            <w:r w:rsidR="00BA00B2">
              <w:rPr>
                <w:noProof/>
                <w:webHidden/>
              </w:rPr>
              <w:t>13</w:t>
            </w:r>
            <w:r w:rsidR="00564864">
              <w:rPr>
                <w:noProof/>
                <w:webHidden/>
              </w:rPr>
              <w:fldChar w:fldCharType="end"/>
            </w:r>
          </w:hyperlink>
        </w:p>
        <w:p w14:paraId="160CC336" w14:textId="546DC63E"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15" w:history="1">
            <w:r w:rsidR="00564864" w:rsidRPr="006E7217">
              <w:rPr>
                <w:rStyle w:val="Hipercze"/>
                <w:noProof/>
              </w:rPr>
              <w:t xml:space="preserve">1.2 </w:t>
            </w:r>
            <w:r w:rsidR="00564864">
              <w:rPr>
                <w:rFonts w:asciiTheme="minorHAnsi" w:eastAsiaTheme="minorEastAsia" w:hAnsiTheme="minorHAnsi"/>
                <w:noProof/>
                <w:sz w:val="22"/>
                <w:lang w:eastAsia="pl-PL"/>
              </w:rPr>
              <w:tab/>
            </w:r>
            <w:r w:rsidR="00564864" w:rsidRPr="006E7217">
              <w:rPr>
                <w:rStyle w:val="Hipercze"/>
                <w:noProof/>
              </w:rPr>
              <w:t>Ważne daty</w:t>
            </w:r>
            <w:r w:rsidR="00564864">
              <w:rPr>
                <w:noProof/>
                <w:webHidden/>
              </w:rPr>
              <w:tab/>
            </w:r>
            <w:r w:rsidR="00564864">
              <w:rPr>
                <w:noProof/>
                <w:webHidden/>
              </w:rPr>
              <w:fldChar w:fldCharType="begin"/>
            </w:r>
            <w:r w:rsidR="00564864">
              <w:rPr>
                <w:noProof/>
                <w:webHidden/>
              </w:rPr>
              <w:instrText xml:space="preserve"> PAGEREF _Toc181002415 \h </w:instrText>
            </w:r>
            <w:r w:rsidR="00564864">
              <w:rPr>
                <w:noProof/>
                <w:webHidden/>
              </w:rPr>
            </w:r>
            <w:r w:rsidR="00564864">
              <w:rPr>
                <w:noProof/>
                <w:webHidden/>
              </w:rPr>
              <w:fldChar w:fldCharType="separate"/>
            </w:r>
            <w:r w:rsidR="00BA00B2">
              <w:rPr>
                <w:noProof/>
                <w:webHidden/>
              </w:rPr>
              <w:t>13</w:t>
            </w:r>
            <w:r w:rsidR="00564864">
              <w:rPr>
                <w:noProof/>
                <w:webHidden/>
              </w:rPr>
              <w:fldChar w:fldCharType="end"/>
            </w:r>
          </w:hyperlink>
        </w:p>
        <w:p w14:paraId="02A99AE7" w14:textId="6E4FD091"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16" w:history="1">
            <w:r w:rsidR="00564864" w:rsidRPr="006E7217">
              <w:rPr>
                <w:rStyle w:val="Hipercze"/>
                <w:noProof/>
              </w:rPr>
              <w:t xml:space="preserve">1.3 </w:t>
            </w:r>
            <w:r w:rsidR="00564864">
              <w:rPr>
                <w:rFonts w:asciiTheme="minorHAnsi" w:eastAsiaTheme="minorEastAsia" w:hAnsiTheme="minorHAnsi"/>
                <w:noProof/>
                <w:sz w:val="22"/>
                <w:lang w:eastAsia="pl-PL"/>
              </w:rPr>
              <w:tab/>
            </w:r>
            <w:r w:rsidR="00564864" w:rsidRPr="006E7217">
              <w:rPr>
                <w:rStyle w:val="Hipercze"/>
                <w:noProof/>
              </w:rPr>
              <w:t>Kto może ubiegać się o dofinansowanie - typy wnioskodawcy</w:t>
            </w:r>
            <w:r w:rsidR="00564864">
              <w:rPr>
                <w:noProof/>
                <w:webHidden/>
              </w:rPr>
              <w:tab/>
            </w:r>
            <w:r w:rsidR="00564864">
              <w:rPr>
                <w:noProof/>
                <w:webHidden/>
              </w:rPr>
              <w:fldChar w:fldCharType="begin"/>
            </w:r>
            <w:r w:rsidR="00564864">
              <w:rPr>
                <w:noProof/>
                <w:webHidden/>
              </w:rPr>
              <w:instrText xml:space="preserve"> PAGEREF _Toc181002416 \h </w:instrText>
            </w:r>
            <w:r w:rsidR="00564864">
              <w:rPr>
                <w:noProof/>
                <w:webHidden/>
              </w:rPr>
            </w:r>
            <w:r w:rsidR="00564864">
              <w:rPr>
                <w:noProof/>
                <w:webHidden/>
              </w:rPr>
              <w:fldChar w:fldCharType="separate"/>
            </w:r>
            <w:r w:rsidR="00BA00B2">
              <w:rPr>
                <w:noProof/>
                <w:webHidden/>
              </w:rPr>
              <w:t>14</w:t>
            </w:r>
            <w:r w:rsidR="00564864">
              <w:rPr>
                <w:noProof/>
                <w:webHidden/>
              </w:rPr>
              <w:fldChar w:fldCharType="end"/>
            </w:r>
          </w:hyperlink>
        </w:p>
        <w:p w14:paraId="3FA850CE" w14:textId="61B55DB7"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17" w:history="1">
            <w:r w:rsidR="00564864" w:rsidRPr="006E7217">
              <w:rPr>
                <w:rStyle w:val="Hipercze"/>
                <w:noProof/>
              </w:rPr>
              <w:t xml:space="preserve">1.4 </w:t>
            </w:r>
            <w:r w:rsidR="00564864">
              <w:rPr>
                <w:rFonts w:asciiTheme="minorHAnsi" w:eastAsiaTheme="minorEastAsia" w:hAnsiTheme="minorHAnsi"/>
                <w:noProof/>
                <w:sz w:val="22"/>
                <w:lang w:eastAsia="pl-PL"/>
              </w:rPr>
              <w:tab/>
            </w:r>
            <w:r w:rsidR="00564864" w:rsidRPr="006E7217">
              <w:rPr>
                <w:rStyle w:val="Hipercze"/>
                <w:noProof/>
              </w:rPr>
              <w:t>Co możesz zrealizować w projekcie - typy projektów</w:t>
            </w:r>
            <w:r w:rsidR="00564864">
              <w:rPr>
                <w:noProof/>
                <w:webHidden/>
              </w:rPr>
              <w:tab/>
            </w:r>
            <w:r w:rsidR="00564864">
              <w:rPr>
                <w:noProof/>
                <w:webHidden/>
              </w:rPr>
              <w:fldChar w:fldCharType="begin"/>
            </w:r>
            <w:r w:rsidR="00564864">
              <w:rPr>
                <w:noProof/>
                <w:webHidden/>
              </w:rPr>
              <w:instrText xml:space="preserve"> PAGEREF _Toc181002417 \h </w:instrText>
            </w:r>
            <w:r w:rsidR="00564864">
              <w:rPr>
                <w:noProof/>
                <w:webHidden/>
              </w:rPr>
            </w:r>
            <w:r w:rsidR="00564864">
              <w:rPr>
                <w:noProof/>
                <w:webHidden/>
              </w:rPr>
              <w:fldChar w:fldCharType="separate"/>
            </w:r>
            <w:r w:rsidR="00BA00B2">
              <w:rPr>
                <w:noProof/>
                <w:webHidden/>
              </w:rPr>
              <w:t>15</w:t>
            </w:r>
            <w:r w:rsidR="00564864">
              <w:rPr>
                <w:noProof/>
                <w:webHidden/>
              </w:rPr>
              <w:fldChar w:fldCharType="end"/>
            </w:r>
          </w:hyperlink>
        </w:p>
        <w:p w14:paraId="3730D438" w14:textId="744F37CB"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18" w:history="1">
            <w:r w:rsidR="00564864" w:rsidRPr="006E7217">
              <w:rPr>
                <w:rStyle w:val="Hipercze"/>
                <w:noProof/>
              </w:rPr>
              <w:t>1.5</w:t>
            </w:r>
            <w:r w:rsidR="00564864">
              <w:rPr>
                <w:rFonts w:asciiTheme="minorHAnsi" w:eastAsiaTheme="minorEastAsia" w:hAnsiTheme="minorHAnsi"/>
                <w:noProof/>
                <w:sz w:val="22"/>
                <w:lang w:eastAsia="pl-PL"/>
              </w:rPr>
              <w:tab/>
            </w:r>
            <w:r w:rsidR="00564864" w:rsidRPr="006E7217">
              <w:rPr>
                <w:rStyle w:val="Hipercze"/>
                <w:noProof/>
              </w:rPr>
              <w:t>Jakie warunki musisz spełnić</w:t>
            </w:r>
            <w:r w:rsidR="00564864">
              <w:rPr>
                <w:noProof/>
                <w:webHidden/>
              </w:rPr>
              <w:tab/>
            </w:r>
            <w:r w:rsidR="00564864">
              <w:rPr>
                <w:noProof/>
                <w:webHidden/>
              </w:rPr>
              <w:fldChar w:fldCharType="begin"/>
            </w:r>
            <w:r w:rsidR="00564864">
              <w:rPr>
                <w:noProof/>
                <w:webHidden/>
              </w:rPr>
              <w:instrText xml:space="preserve"> PAGEREF _Toc181002418 \h </w:instrText>
            </w:r>
            <w:r w:rsidR="00564864">
              <w:rPr>
                <w:noProof/>
                <w:webHidden/>
              </w:rPr>
            </w:r>
            <w:r w:rsidR="00564864">
              <w:rPr>
                <w:noProof/>
                <w:webHidden/>
              </w:rPr>
              <w:fldChar w:fldCharType="separate"/>
            </w:r>
            <w:r w:rsidR="00BA00B2">
              <w:rPr>
                <w:noProof/>
                <w:webHidden/>
              </w:rPr>
              <w:t>15</w:t>
            </w:r>
            <w:r w:rsidR="00564864">
              <w:rPr>
                <w:noProof/>
                <w:webHidden/>
              </w:rPr>
              <w:fldChar w:fldCharType="end"/>
            </w:r>
          </w:hyperlink>
        </w:p>
        <w:p w14:paraId="674A299B" w14:textId="493FE50A"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19" w:history="1">
            <w:r w:rsidR="00564864" w:rsidRPr="006E7217">
              <w:rPr>
                <w:rStyle w:val="Hipercze"/>
                <w:noProof/>
              </w:rPr>
              <w:t>1.6</w:t>
            </w:r>
            <w:r w:rsidR="00564864">
              <w:rPr>
                <w:rFonts w:asciiTheme="minorHAnsi" w:eastAsiaTheme="minorEastAsia" w:hAnsiTheme="minorHAnsi"/>
                <w:noProof/>
                <w:sz w:val="22"/>
                <w:lang w:eastAsia="pl-PL"/>
              </w:rPr>
              <w:tab/>
            </w:r>
            <w:r w:rsidR="00564864" w:rsidRPr="006E7217">
              <w:rPr>
                <w:rStyle w:val="Hipercze"/>
                <w:noProof/>
              </w:rPr>
              <w:t>Kto skorzysta na realizacji projektu – nie dotyczy</w:t>
            </w:r>
            <w:r w:rsidR="00564864">
              <w:rPr>
                <w:noProof/>
                <w:webHidden/>
              </w:rPr>
              <w:tab/>
            </w:r>
            <w:r w:rsidR="00564864">
              <w:rPr>
                <w:noProof/>
                <w:webHidden/>
              </w:rPr>
              <w:fldChar w:fldCharType="begin"/>
            </w:r>
            <w:r w:rsidR="00564864">
              <w:rPr>
                <w:noProof/>
                <w:webHidden/>
              </w:rPr>
              <w:instrText xml:space="preserve"> PAGEREF _Toc181002419 \h </w:instrText>
            </w:r>
            <w:r w:rsidR="00564864">
              <w:rPr>
                <w:noProof/>
                <w:webHidden/>
              </w:rPr>
            </w:r>
            <w:r w:rsidR="00564864">
              <w:rPr>
                <w:noProof/>
                <w:webHidden/>
              </w:rPr>
              <w:fldChar w:fldCharType="separate"/>
            </w:r>
            <w:r w:rsidR="00BA00B2">
              <w:rPr>
                <w:noProof/>
                <w:webHidden/>
              </w:rPr>
              <w:t>19</w:t>
            </w:r>
            <w:r w:rsidR="00564864">
              <w:rPr>
                <w:noProof/>
                <w:webHidden/>
              </w:rPr>
              <w:fldChar w:fldCharType="end"/>
            </w:r>
          </w:hyperlink>
        </w:p>
        <w:p w14:paraId="232B012B" w14:textId="58D4EC58"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20" w:history="1">
            <w:r w:rsidR="00564864" w:rsidRPr="006E7217">
              <w:rPr>
                <w:rStyle w:val="Hipercze"/>
                <w:noProof/>
              </w:rPr>
              <w:t>1.7</w:t>
            </w:r>
            <w:r w:rsidR="00564864">
              <w:rPr>
                <w:rFonts w:asciiTheme="minorHAnsi" w:eastAsiaTheme="minorEastAsia" w:hAnsiTheme="minorHAnsi"/>
                <w:noProof/>
                <w:sz w:val="22"/>
                <w:lang w:eastAsia="pl-PL"/>
              </w:rPr>
              <w:tab/>
            </w:r>
            <w:r w:rsidR="00564864" w:rsidRPr="006E7217">
              <w:rPr>
                <w:rStyle w:val="Hipercze"/>
                <w:noProof/>
              </w:rPr>
              <w:t>Informacje dotyczące partnerstwa</w:t>
            </w:r>
            <w:r w:rsidR="00564864">
              <w:rPr>
                <w:noProof/>
                <w:webHidden/>
              </w:rPr>
              <w:tab/>
            </w:r>
            <w:r w:rsidR="00564864">
              <w:rPr>
                <w:noProof/>
                <w:webHidden/>
              </w:rPr>
              <w:fldChar w:fldCharType="begin"/>
            </w:r>
            <w:r w:rsidR="00564864">
              <w:rPr>
                <w:noProof/>
                <w:webHidden/>
              </w:rPr>
              <w:instrText xml:space="preserve"> PAGEREF _Toc181002420 \h </w:instrText>
            </w:r>
            <w:r w:rsidR="00564864">
              <w:rPr>
                <w:noProof/>
                <w:webHidden/>
              </w:rPr>
            </w:r>
            <w:r w:rsidR="00564864">
              <w:rPr>
                <w:noProof/>
                <w:webHidden/>
              </w:rPr>
              <w:fldChar w:fldCharType="separate"/>
            </w:r>
            <w:r w:rsidR="00BA00B2">
              <w:rPr>
                <w:noProof/>
                <w:webHidden/>
              </w:rPr>
              <w:t>19</w:t>
            </w:r>
            <w:r w:rsidR="00564864">
              <w:rPr>
                <w:noProof/>
                <w:webHidden/>
              </w:rPr>
              <w:fldChar w:fldCharType="end"/>
            </w:r>
          </w:hyperlink>
        </w:p>
        <w:p w14:paraId="43D88AA4" w14:textId="62EBF1C6"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21" w:history="1">
            <w:r w:rsidR="00564864" w:rsidRPr="006E7217">
              <w:rPr>
                <w:rStyle w:val="Hipercze"/>
                <w:noProof/>
              </w:rPr>
              <w:t>1.8</w:t>
            </w:r>
            <w:r w:rsidR="00564864">
              <w:rPr>
                <w:rFonts w:asciiTheme="minorHAnsi" w:eastAsiaTheme="minorEastAsia" w:hAnsiTheme="minorHAnsi"/>
                <w:noProof/>
                <w:sz w:val="22"/>
                <w:lang w:eastAsia="pl-PL"/>
              </w:rPr>
              <w:tab/>
            </w:r>
            <w:r w:rsidR="00564864" w:rsidRPr="006E7217">
              <w:rPr>
                <w:rStyle w:val="Hipercze"/>
                <w:noProof/>
              </w:rPr>
              <w:t>Zgodność z zasadami horyzontalnymi</w:t>
            </w:r>
            <w:r w:rsidR="00564864">
              <w:rPr>
                <w:noProof/>
                <w:webHidden/>
              </w:rPr>
              <w:tab/>
            </w:r>
            <w:r w:rsidR="00564864">
              <w:rPr>
                <w:noProof/>
                <w:webHidden/>
              </w:rPr>
              <w:fldChar w:fldCharType="begin"/>
            </w:r>
            <w:r w:rsidR="00564864">
              <w:rPr>
                <w:noProof/>
                <w:webHidden/>
              </w:rPr>
              <w:instrText xml:space="preserve"> PAGEREF _Toc181002421 \h </w:instrText>
            </w:r>
            <w:r w:rsidR="00564864">
              <w:rPr>
                <w:noProof/>
                <w:webHidden/>
              </w:rPr>
            </w:r>
            <w:r w:rsidR="00564864">
              <w:rPr>
                <w:noProof/>
                <w:webHidden/>
              </w:rPr>
              <w:fldChar w:fldCharType="separate"/>
            </w:r>
            <w:r w:rsidR="00BA00B2">
              <w:rPr>
                <w:noProof/>
                <w:webHidden/>
              </w:rPr>
              <w:t>20</w:t>
            </w:r>
            <w:r w:rsidR="00564864">
              <w:rPr>
                <w:noProof/>
                <w:webHidden/>
              </w:rPr>
              <w:fldChar w:fldCharType="end"/>
            </w:r>
          </w:hyperlink>
        </w:p>
        <w:p w14:paraId="654B7C02" w14:textId="5BF260D5" w:rsidR="00564864" w:rsidRDefault="00173058">
          <w:pPr>
            <w:pStyle w:val="Spistreci1"/>
            <w:rPr>
              <w:rFonts w:asciiTheme="minorHAnsi" w:eastAsiaTheme="minorEastAsia" w:hAnsiTheme="minorHAnsi"/>
              <w:noProof/>
              <w:sz w:val="22"/>
              <w:lang w:eastAsia="pl-PL"/>
            </w:rPr>
          </w:pPr>
          <w:hyperlink w:anchor="_Toc181002422" w:history="1">
            <w:r w:rsidR="00564864" w:rsidRPr="006E7217">
              <w:rPr>
                <w:rStyle w:val="Hipercze"/>
                <w:noProof/>
              </w:rPr>
              <w:t>2.</w:t>
            </w:r>
            <w:r w:rsidR="00564864">
              <w:rPr>
                <w:rFonts w:asciiTheme="minorHAnsi" w:eastAsiaTheme="minorEastAsia" w:hAnsiTheme="minorHAnsi"/>
                <w:noProof/>
                <w:sz w:val="22"/>
                <w:lang w:eastAsia="pl-PL"/>
              </w:rPr>
              <w:tab/>
            </w:r>
            <w:r w:rsidR="00564864" w:rsidRPr="006E7217">
              <w:rPr>
                <w:rStyle w:val="Hipercze"/>
                <w:noProof/>
              </w:rPr>
              <w:t>Informacje finansowe</w:t>
            </w:r>
            <w:r w:rsidR="00564864">
              <w:rPr>
                <w:noProof/>
                <w:webHidden/>
              </w:rPr>
              <w:tab/>
            </w:r>
            <w:r w:rsidR="00564864">
              <w:rPr>
                <w:noProof/>
                <w:webHidden/>
              </w:rPr>
              <w:fldChar w:fldCharType="begin"/>
            </w:r>
            <w:r w:rsidR="00564864">
              <w:rPr>
                <w:noProof/>
                <w:webHidden/>
              </w:rPr>
              <w:instrText xml:space="preserve"> PAGEREF _Toc181002422 \h </w:instrText>
            </w:r>
            <w:r w:rsidR="00564864">
              <w:rPr>
                <w:noProof/>
                <w:webHidden/>
              </w:rPr>
            </w:r>
            <w:r w:rsidR="00564864">
              <w:rPr>
                <w:noProof/>
                <w:webHidden/>
              </w:rPr>
              <w:fldChar w:fldCharType="separate"/>
            </w:r>
            <w:r w:rsidR="00BA00B2">
              <w:rPr>
                <w:noProof/>
                <w:webHidden/>
              </w:rPr>
              <w:t>21</w:t>
            </w:r>
            <w:r w:rsidR="00564864">
              <w:rPr>
                <w:noProof/>
                <w:webHidden/>
              </w:rPr>
              <w:fldChar w:fldCharType="end"/>
            </w:r>
          </w:hyperlink>
        </w:p>
        <w:p w14:paraId="1BE14F0A" w14:textId="6235740F"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23" w:history="1">
            <w:r w:rsidR="00564864" w:rsidRPr="006E7217">
              <w:rPr>
                <w:rStyle w:val="Hipercze"/>
                <w:noProof/>
              </w:rPr>
              <w:t>2.1</w:t>
            </w:r>
            <w:r w:rsidR="00564864">
              <w:rPr>
                <w:rFonts w:asciiTheme="minorHAnsi" w:eastAsiaTheme="minorEastAsia" w:hAnsiTheme="minorHAnsi"/>
                <w:noProof/>
                <w:sz w:val="22"/>
                <w:lang w:eastAsia="pl-PL"/>
              </w:rPr>
              <w:tab/>
            </w:r>
            <w:r w:rsidR="00564864" w:rsidRPr="006E7217">
              <w:rPr>
                <w:rStyle w:val="Hipercze"/>
                <w:noProof/>
              </w:rPr>
              <w:t>Podstawowe informacje finansowe</w:t>
            </w:r>
            <w:r w:rsidR="00564864">
              <w:rPr>
                <w:noProof/>
                <w:webHidden/>
              </w:rPr>
              <w:tab/>
            </w:r>
            <w:r w:rsidR="00564864">
              <w:rPr>
                <w:noProof/>
                <w:webHidden/>
              </w:rPr>
              <w:fldChar w:fldCharType="begin"/>
            </w:r>
            <w:r w:rsidR="00564864">
              <w:rPr>
                <w:noProof/>
                <w:webHidden/>
              </w:rPr>
              <w:instrText xml:space="preserve"> PAGEREF _Toc181002423 \h </w:instrText>
            </w:r>
            <w:r w:rsidR="00564864">
              <w:rPr>
                <w:noProof/>
                <w:webHidden/>
              </w:rPr>
            </w:r>
            <w:r w:rsidR="00564864">
              <w:rPr>
                <w:noProof/>
                <w:webHidden/>
              </w:rPr>
              <w:fldChar w:fldCharType="separate"/>
            </w:r>
            <w:r w:rsidR="00BA00B2">
              <w:rPr>
                <w:noProof/>
                <w:webHidden/>
              </w:rPr>
              <w:t>21</w:t>
            </w:r>
            <w:r w:rsidR="00564864">
              <w:rPr>
                <w:noProof/>
                <w:webHidden/>
              </w:rPr>
              <w:fldChar w:fldCharType="end"/>
            </w:r>
          </w:hyperlink>
        </w:p>
        <w:p w14:paraId="2DA20535" w14:textId="5B7A86E9"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24" w:history="1">
            <w:r w:rsidR="00564864" w:rsidRPr="006E7217">
              <w:rPr>
                <w:rStyle w:val="Hipercze"/>
                <w:noProof/>
              </w:rPr>
              <w:t>2.2</w:t>
            </w:r>
            <w:r w:rsidR="00564864">
              <w:rPr>
                <w:rFonts w:asciiTheme="minorHAnsi" w:eastAsiaTheme="minorEastAsia" w:hAnsiTheme="minorHAnsi"/>
                <w:noProof/>
                <w:sz w:val="22"/>
                <w:lang w:eastAsia="pl-PL"/>
              </w:rPr>
              <w:tab/>
            </w:r>
            <w:r w:rsidR="00564864" w:rsidRPr="006E7217">
              <w:rPr>
                <w:rStyle w:val="Hipercze"/>
                <w:noProof/>
              </w:rPr>
              <w:t>Środki przeznaczone na mechanizm racjonalnych usprawnień w naborze</w:t>
            </w:r>
            <w:r w:rsidR="00564864">
              <w:rPr>
                <w:noProof/>
                <w:webHidden/>
              </w:rPr>
              <w:tab/>
            </w:r>
            <w:r w:rsidR="00564864">
              <w:rPr>
                <w:noProof/>
                <w:webHidden/>
              </w:rPr>
              <w:fldChar w:fldCharType="begin"/>
            </w:r>
            <w:r w:rsidR="00564864">
              <w:rPr>
                <w:noProof/>
                <w:webHidden/>
              </w:rPr>
              <w:instrText xml:space="preserve"> PAGEREF _Toc181002424 \h </w:instrText>
            </w:r>
            <w:r w:rsidR="00564864">
              <w:rPr>
                <w:noProof/>
                <w:webHidden/>
              </w:rPr>
            </w:r>
            <w:r w:rsidR="00564864">
              <w:rPr>
                <w:noProof/>
                <w:webHidden/>
              </w:rPr>
              <w:fldChar w:fldCharType="separate"/>
            </w:r>
            <w:r w:rsidR="00BA00B2">
              <w:rPr>
                <w:noProof/>
                <w:webHidden/>
              </w:rPr>
              <w:t>22</w:t>
            </w:r>
            <w:r w:rsidR="00564864">
              <w:rPr>
                <w:noProof/>
                <w:webHidden/>
              </w:rPr>
              <w:fldChar w:fldCharType="end"/>
            </w:r>
          </w:hyperlink>
        </w:p>
        <w:p w14:paraId="3BAE7C2D" w14:textId="2417A3CC"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25" w:history="1">
            <w:r w:rsidR="00564864" w:rsidRPr="006E7217">
              <w:rPr>
                <w:rStyle w:val="Hipercze"/>
                <w:noProof/>
              </w:rPr>
              <w:t>2.3</w:t>
            </w:r>
            <w:r w:rsidR="00564864">
              <w:rPr>
                <w:rFonts w:asciiTheme="minorHAnsi" w:eastAsiaTheme="minorEastAsia" w:hAnsiTheme="minorHAnsi"/>
                <w:noProof/>
                <w:sz w:val="22"/>
                <w:lang w:eastAsia="pl-PL"/>
              </w:rPr>
              <w:tab/>
            </w:r>
            <w:r w:rsidR="00564864" w:rsidRPr="006E7217">
              <w:rPr>
                <w:rStyle w:val="Hipercze"/>
                <w:noProof/>
              </w:rPr>
              <w:t>Kwalifikowalność wydatków</w:t>
            </w:r>
            <w:r w:rsidR="00564864">
              <w:rPr>
                <w:noProof/>
                <w:webHidden/>
              </w:rPr>
              <w:tab/>
            </w:r>
            <w:r w:rsidR="00564864">
              <w:rPr>
                <w:noProof/>
                <w:webHidden/>
              </w:rPr>
              <w:fldChar w:fldCharType="begin"/>
            </w:r>
            <w:r w:rsidR="00564864">
              <w:rPr>
                <w:noProof/>
                <w:webHidden/>
              </w:rPr>
              <w:instrText xml:space="preserve"> PAGEREF _Toc181002425 \h </w:instrText>
            </w:r>
            <w:r w:rsidR="00564864">
              <w:rPr>
                <w:noProof/>
                <w:webHidden/>
              </w:rPr>
            </w:r>
            <w:r w:rsidR="00564864">
              <w:rPr>
                <w:noProof/>
                <w:webHidden/>
              </w:rPr>
              <w:fldChar w:fldCharType="separate"/>
            </w:r>
            <w:r w:rsidR="00BA00B2">
              <w:rPr>
                <w:noProof/>
                <w:webHidden/>
              </w:rPr>
              <w:t>23</w:t>
            </w:r>
            <w:r w:rsidR="00564864">
              <w:rPr>
                <w:noProof/>
                <w:webHidden/>
              </w:rPr>
              <w:fldChar w:fldCharType="end"/>
            </w:r>
          </w:hyperlink>
        </w:p>
        <w:p w14:paraId="2FDE8D7C" w14:textId="60980D6D" w:rsidR="00564864" w:rsidRDefault="00173058">
          <w:pPr>
            <w:pStyle w:val="Spistreci1"/>
            <w:rPr>
              <w:rFonts w:asciiTheme="minorHAnsi" w:eastAsiaTheme="minorEastAsia" w:hAnsiTheme="minorHAnsi"/>
              <w:noProof/>
              <w:sz w:val="22"/>
              <w:lang w:eastAsia="pl-PL"/>
            </w:rPr>
          </w:pPr>
          <w:hyperlink w:anchor="_Toc181002426" w:history="1">
            <w:r w:rsidR="00564864" w:rsidRPr="006E7217">
              <w:rPr>
                <w:rStyle w:val="Hipercze"/>
                <w:noProof/>
              </w:rPr>
              <w:t>3</w:t>
            </w:r>
            <w:r w:rsidR="00564864">
              <w:rPr>
                <w:rFonts w:asciiTheme="minorHAnsi" w:eastAsiaTheme="minorEastAsia" w:hAnsiTheme="minorHAnsi"/>
                <w:noProof/>
                <w:sz w:val="22"/>
                <w:lang w:eastAsia="pl-PL"/>
              </w:rPr>
              <w:tab/>
            </w:r>
            <w:r w:rsidR="00564864" w:rsidRPr="006E7217">
              <w:rPr>
                <w:rStyle w:val="Hipercze"/>
                <w:noProof/>
              </w:rPr>
              <w:t>Wniosek o dofinansowanie projektu (WOD)</w:t>
            </w:r>
            <w:r w:rsidR="00564864">
              <w:rPr>
                <w:noProof/>
                <w:webHidden/>
              </w:rPr>
              <w:tab/>
            </w:r>
            <w:r w:rsidR="00564864">
              <w:rPr>
                <w:noProof/>
                <w:webHidden/>
              </w:rPr>
              <w:fldChar w:fldCharType="begin"/>
            </w:r>
            <w:r w:rsidR="00564864">
              <w:rPr>
                <w:noProof/>
                <w:webHidden/>
              </w:rPr>
              <w:instrText xml:space="preserve"> PAGEREF _Toc181002426 \h </w:instrText>
            </w:r>
            <w:r w:rsidR="00564864">
              <w:rPr>
                <w:noProof/>
                <w:webHidden/>
              </w:rPr>
            </w:r>
            <w:r w:rsidR="00564864">
              <w:rPr>
                <w:noProof/>
                <w:webHidden/>
              </w:rPr>
              <w:fldChar w:fldCharType="separate"/>
            </w:r>
            <w:r w:rsidR="00BA00B2">
              <w:rPr>
                <w:noProof/>
                <w:webHidden/>
              </w:rPr>
              <w:t>24</w:t>
            </w:r>
            <w:r w:rsidR="00564864">
              <w:rPr>
                <w:noProof/>
                <w:webHidden/>
              </w:rPr>
              <w:fldChar w:fldCharType="end"/>
            </w:r>
          </w:hyperlink>
        </w:p>
        <w:p w14:paraId="07E69E4C" w14:textId="35D0FB9A"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27" w:history="1">
            <w:r w:rsidR="00564864" w:rsidRPr="006E7217">
              <w:rPr>
                <w:rStyle w:val="Hipercze"/>
                <w:noProof/>
              </w:rPr>
              <w:t>3.1</w:t>
            </w:r>
            <w:r w:rsidR="00564864">
              <w:rPr>
                <w:rFonts w:asciiTheme="minorHAnsi" w:eastAsiaTheme="minorEastAsia" w:hAnsiTheme="minorHAnsi"/>
                <w:noProof/>
                <w:sz w:val="22"/>
                <w:lang w:eastAsia="pl-PL"/>
              </w:rPr>
              <w:tab/>
            </w:r>
            <w:r w:rsidR="00564864" w:rsidRPr="006E7217">
              <w:rPr>
                <w:rStyle w:val="Hipercze"/>
                <w:noProof/>
              </w:rPr>
              <w:t>Sposób złożenia wniosku o dofinansowanie</w:t>
            </w:r>
            <w:r w:rsidR="00564864">
              <w:rPr>
                <w:noProof/>
                <w:webHidden/>
              </w:rPr>
              <w:tab/>
            </w:r>
            <w:r w:rsidR="00564864">
              <w:rPr>
                <w:noProof/>
                <w:webHidden/>
              </w:rPr>
              <w:fldChar w:fldCharType="begin"/>
            </w:r>
            <w:r w:rsidR="00564864">
              <w:rPr>
                <w:noProof/>
                <w:webHidden/>
              </w:rPr>
              <w:instrText xml:space="preserve"> PAGEREF _Toc181002427 \h </w:instrText>
            </w:r>
            <w:r w:rsidR="00564864">
              <w:rPr>
                <w:noProof/>
                <w:webHidden/>
              </w:rPr>
            </w:r>
            <w:r w:rsidR="00564864">
              <w:rPr>
                <w:noProof/>
                <w:webHidden/>
              </w:rPr>
              <w:fldChar w:fldCharType="separate"/>
            </w:r>
            <w:r w:rsidR="00BA00B2">
              <w:rPr>
                <w:noProof/>
                <w:webHidden/>
              </w:rPr>
              <w:t>24</w:t>
            </w:r>
            <w:r w:rsidR="00564864">
              <w:rPr>
                <w:noProof/>
                <w:webHidden/>
              </w:rPr>
              <w:fldChar w:fldCharType="end"/>
            </w:r>
          </w:hyperlink>
        </w:p>
        <w:p w14:paraId="355391B1" w14:textId="2C3F188B"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28" w:history="1">
            <w:r w:rsidR="00564864" w:rsidRPr="006E7217">
              <w:rPr>
                <w:rStyle w:val="Hipercze"/>
                <w:noProof/>
              </w:rPr>
              <w:t>3.2</w:t>
            </w:r>
            <w:r w:rsidR="00564864">
              <w:rPr>
                <w:rFonts w:asciiTheme="minorHAnsi" w:eastAsiaTheme="minorEastAsia" w:hAnsiTheme="minorHAnsi"/>
                <w:noProof/>
                <w:sz w:val="22"/>
                <w:lang w:eastAsia="pl-PL"/>
              </w:rPr>
              <w:tab/>
            </w:r>
            <w:r w:rsidR="00564864" w:rsidRPr="006E7217">
              <w:rPr>
                <w:rStyle w:val="Hipercze"/>
                <w:noProof/>
              </w:rPr>
              <w:t>Sposób, forma i termin składania załączników do WOD</w:t>
            </w:r>
            <w:r w:rsidR="00564864">
              <w:rPr>
                <w:noProof/>
                <w:webHidden/>
              </w:rPr>
              <w:tab/>
            </w:r>
            <w:r w:rsidR="00564864">
              <w:rPr>
                <w:noProof/>
                <w:webHidden/>
              </w:rPr>
              <w:fldChar w:fldCharType="begin"/>
            </w:r>
            <w:r w:rsidR="00564864">
              <w:rPr>
                <w:noProof/>
                <w:webHidden/>
              </w:rPr>
              <w:instrText xml:space="preserve"> PAGEREF _Toc181002428 \h </w:instrText>
            </w:r>
            <w:r w:rsidR="00564864">
              <w:rPr>
                <w:noProof/>
                <w:webHidden/>
              </w:rPr>
            </w:r>
            <w:r w:rsidR="00564864">
              <w:rPr>
                <w:noProof/>
                <w:webHidden/>
              </w:rPr>
              <w:fldChar w:fldCharType="separate"/>
            </w:r>
            <w:r w:rsidR="00BA00B2">
              <w:rPr>
                <w:noProof/>
                <w:webHidden/>
              </w:rPr>
              <w:t>25</w:t>
            </w:r>
            <w:r w:rsidR="00564864">
              <w:rPr>
                <w:noProof/>
                <w:webHidden/>
              </w:rPr>
              <w:fldChar w:fldCharType="end"/>
            </w:r>
          </w:hyperlink>
        </w:p>
        <w:p w14:paraId="62090319" w14:textId="60B897A4"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29" w:history="1">
            <w:r w:rsidR="00564864" w:rsidRPr="006E7217">
              <w:rPr>
                <w:rStyle w:val="Hipercze"/>
                <w:noProof/>
              </w:rPr>
              <w:t>3.3</w:t>
            </w:r>
            <w:r w:rsidR="00564864">
              <w:rPr>
                <w:rFonts w:asciiTheme="minorHAnsi" w:eastAsiaTheme="minorEastAsia" w:hAnsiTheme="minorHAnsi"/>
                <w:noProof/>
                <w:sz w:val="22"/>
                <w:lang w:eastAsia="pl-PL"/>
              </w:rPr>
              <w:tab/>
            </w:r>
            <w:r w:rsidR="00564864" w:rsidRPr="006E7217">
              <w:rPr>
                <w:rStyle w:val="Hipercze"/>
                <w:noProof/>
              </w:rPr>
              <w:t>Awaria LSI 2021</w:t>
            </w:r>
            <w:r w:rsidR="00564864">
              <w:rPr>
                <w:noProof/>
                <w:webHidden/>
              </w:rPr>
              <w:tab/>
            </w:r>
            <w:r w:rsidR="00564864">
              <w:rPr>
                <w:noProof/>
                <w:webHidden/>
              </w:rPr>
              <w:fldChar w:fldCharType="begin"/>
            </w:r>
            <w:r w:rsidR="00564864">
              <w:rPr>
                <w:noProof/>
                <w:webHidden/>
              </w:rPr>
              <w:instrText xml:space="preserve"> PAGEREF _Toc181002429 \h </w:instrText>
            </w:r>
            <w:r w:rsidR="00564864">
              <w:rPr>
                <w:noProof/>
                <w:webHidden/>
              </w:rPr>
            </w:r>
            <w:r w:rsidR="00564864">
              <w:rPr>
                <w:noProof/>
                <w:webHidden/>
              </w:rPr>
              <w:fldChar w:fldCharType="separate"/>
            </w:r>
            <w:r w:rsidR="00BA00B2">
              <w:rPr>
                <w:noProof/>
                <w:webHidden/>
              </w:rPr>
              <w:t>28</w:t>
            </w:r>
            <w:r w:rsidR="00564864">
              <w:rPr>
                <w:noProof/>
                <w:webHidden/>
              </w:rPr>
              <w:fldChar w:fldCharType="end"/>
            </w:r>
          </w:hyperlink>
        </w:p>
        <w:p w14:paraId="0EC8C115" w14:textId="5360DB16" w:rsidR="00564864" w:rsidRDefault="00173058">
          <w:pPr>
            <w:pStyle w:val="Spistreci3"/>
            <w:tabs>
              <w:tab w:val="left" w:pos="1320"/>
              <w:tab w:val="right" w:leader="dot" w:pos="9060"/>
            </w:tabs>
            <w:rPr>
              <w:rFonts w:asciiTheme="minorHAnsi" w:eastAsiaTheme="minorEastAsia" w:hAnsiTheme="minorHAnsi"/>
              <w:noProof/>
              <w:sz w:val="22"/>
              <w:lang w:eastAsia="pl-PL"/>
            </w:rPr>
          </w:pPr>
          <w:hyperlink w:anchor="_Toc181002430" w:history="1">
            <w:r w:rsidR="00564864" w:rsidRPr="006E7217">
              <w:rPr>
                <w:rStyle w:val="Hipercze"/>
                <w:rFonts w:eastAsia="Times New Roman"/>
                <w:noProof/>
                <w:lang w:eastAsia="pl-PL"/>
              </w:rPr>
              <w:t>3.3.1</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Awaria krytyczna</w:t>
            </w:r>
            <w:r w:rsidR="00564864">
              <w:rPr>
                <w:noProof/>
                <w:webHidden/>
              </w:rPr>
              <w:tab/>
            </w:r>
            <w:r w:rsidR="00564864">
              <w:rPr>
                <w:noProof/>
                <w:webHidden/>
              </w:rPr>
              <w:fldChar w:fldCharType="begin"/>
            </w:r>
            <w:r w:rsidR="00564864">
              <w:rPr>
                <w:noProof/>
                <w:webHidden/>
              </w:rPr>
              <w:instrText xml:space="preserve"> PAGEREF _Toc181002430 \h </w:instrText>
            </w:r>
            <w:r w:rsidR="00564864">
              <w:rPr>
                <w:noProof/>
                <w:webHidden/>
              </w:rPr>
            </w:r>
            <w:r w:rsidR="00564864">
              <w:rPr>
                <w:noProof/>
                <w:webHidden/>
              </w:rPr>
              <w:fldChar w:fldCharType="separate"/>
            </w:r>
            <w:r w:rsidR="00BA00B2">
              <w:rPr>
                <w:noProof/>
                <w:webHidden/>
              </w:rPr>
              <w:t>28</w:t>
            </w:r>
            <w:r w:rsidR="00564864">
              <w:rPr>
                <w:noProof/>
                <w:webHidden/>
              </w:rPr>
              <w:fldChar w:fldCharType="end"/>
            </w:r>
          </w:hyperlink>
        </w:p>
        <w:p w14:paraId="46A404CA" w14:textId="4868B418" w:rsidR="00564864" w:rsidRDefault="00173058">
          <w:pPr>
            <w:pStyle w:val="Spistreci3"/>
            <w:tabs>
              <w:tab w:val="left" w:pos="1320"/>
              <w:tab w:val="right" w:leader="dot" w:pos="9060"/>
            </w:tabs>
            <w:rPr>
              <w:rFonts w:asciiTheme="minorHAnsi" w:eastAsiaTheme="minorEastAsia" w:hAnsiTheme="minorHAnsi"/>
              <w:noProof/>
              <w:sz w:val="22"/>
              <w:lang w:eastAsia="pl-PL"/>
            </w:rPr>
          </w:pPr>
          <w:hyperlink w:anchor="_Toc181002431" w:history="1">
            <w:r w:rsidR="00564864" w:rsidRPr="006E7217">
              <w:rPr>
                <w:rStyle w:val="Hipercze"/>
                <w:rFonts w:eastAsia="Times New Roman"/>
                <w:noProof/>
                <w:lang w:eastAsia="pl-PL"/>
              </w:rPr>
              <w:t>3.3.2</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Inne awarie systemu</w:t>
            </w:r>
            <w:r w:rsidR="00564864">
              <w:rPr>
                <w:noProof/>
                <w:webHidden/>
              </w:rPr>
              <w:tab/>
            </w:r>
            <w:r w:rsidR="00564864">
              <w:rPr>
                <w:noProof/>
                <w:webHidden/>
              </w:rPr>
              <w:fldChar w:fldCharType="begin"/>
            </w:r>
            <w:r w:rsidR="00564864">
              <w:rPr>
                <w:noProof/>
                <w:webHidden/>
              </w:rPr>
              <w:instrText xml:space="preserve"> PAGEREF _Toc181002431 \h </w:instrText>
            </w:r>
            <w:r w:rsidR="00564864">
              <w:rPr>
                <w:noProof/>
                <w:webHidden/>
              </w:rPr>
            </w:r>
            <w:r w:rsidR="00564864">
              <w:rPr>
                <w:noProof/>
                <w:webHidden/>
              </w:rPr>
              <w:fldChar w:fldCharType="separate"/>
            </w:r>
            <w:r w:rsidR="00BA00B2">
              <w:rPr>
                <w:noProof/>
                <w:webHidden/>
              </w:rPr>
              <w:t>28</w:t>
            </w:r>
            <w:r w:rsidR="00564864">
              <w:rPr>
                <w:noProof/>
                <w:webHidden/>
              </w:rPr>
              <w:fldChar w:fldCharType="end"/>
            </w:r>
          </w:hyperlink>
        </w:p>
        <w:p w14:paraId="1D58A223" w14:textId="18E5B805" w:rsidR="00564864" w:rsidRDefault="00173058">
          <w:pPr>
            <w:pStyle w:val="Spistreci3"/>
            <w:tabs>
              <w:tab w:val="left" w:pos="1320"/>
              <w:tab w:val="right" w:leader="dot" w:pos="9060"/>
            </w:tabs>
            <w:rPr>
              <w:rFonts w:asciiTheme="minorHAnsi" w:eastAsiaTheme="minorEastAsia" w:hAnsiTheme="minorHAnsi"/>
              <w:noProof/>
              <w:sz w:val="22"/>
              <w:lang w:eastAsia="pl-PL"/>
            </w:rPr>
          </w:pPr>
          <w:hyperlink w:anchor="_Toc181002432" w:history="1">
            <w:r w:rsidR="00564864" w:rsidRPr="006E7217">
              <w:rPr>
                <w:rStyle w:val="Hipercze"/>
                <w:rFonts w:eastAsia="Times New Roman"/>
                <w:noProof/>
                <w:lang w:eastAsia="pl-PL"/>
              </w:rPr>
              <w:t>3.3.3</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Sposoby zgłaszania awarii i błędów LSI 2021</w:t>
            </w:r>
            <w:r w:rsidR="00564864">
              <w:rPr>
                <w:noProof/>
                <w:webHidden/>
              </w:rPr>
              <w:tab/>
            </w:r>
            <w:r w:rsidR="00564864">
              <w:rPr>
                <w:noProof/>
                <w:webHidden/>
              </w:rPr>
              <w:fldChar w:fldCharType="begin"/>
            </w:r>
            <w:r w:rsidR="00564864">
              <w:rPr>
                <w:noProof/>
                <w:webHidden/>
              </w:rPr>
              <w:instrText xml:space="preserve"> PAGEREF _Toc181002432 \h </w:instrText>
            </w:r>
            <w:r w:rsidR="00564864">
              <w:rPr>
                <w:noProof/>
                <w:webHidden/>
              </w:rPr>
            </w:r>
            <w:r w:rsidR="00564864">
              <w:rPr>
                <w:noProof/>
                <w:webHidden/>
              </w:rPr>
              <w:fldChar w:fldCharType="separate"/>
            </w:r>
            <w:r w:rsidR="00BA00B2">
              <w:rPr>
                <w:noProof/>
                <w:webHidden/>
              </w:rPr>
              <w:t>28</w:t>
            </w:r>
            <w:r w:rsidR="00564864">
              <w:rPr>
                <w:noProof/>
                <w:webHidden/>
              </w:rPr>
              <w:fldChar w:fldCharType="end"/>
            </w:r>
          </w:hyperlink>
        </w:p>
        <w:p w14:paraId="6C50C9A4" w14:textId="27619D88"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33" w:history="1">
            <w:r w:rsidR="00564864" w:rsidRPr="006E7217">
              <w:rPr>
                <w:rStyle w:val="Hipercze"/>
                <w:noProof/>
              </w:rPr>
              <w:t>3.4</w:t>
            </w:r>
            <w:r w:rsidR="00564864">
              <w:rPr>
                <w:rFonts w:asciiTheme="minorHAnsi" w:eastAsiaTheme="minorEastAsia" w:hAnsiTheme="minorHAnsi"/>
                <w:noProof/>
                <w:sz w:val="22"/>
                <w:lang w:eastAsia="pl-PL"/>
              </w:rPr>
              <w:tab/>
            </w:r>
            <w:r w:rsidR="00564864" w:rsidRPr="006E7217">
              <w:rPr>
                <w:rStyle w:val="Hipercze"/>
                <w:noProof/>
              </w:rPr>
              <w:t>Unieważnienie postępowania w zakresie wyboru projektów</w:t>
            </w:r>
            <w:r w:rsidR="00564864">
              <w:rPr>
                <w:noProof/>
                <w:webHidden/>
              </w:rPr>
              <w:tab/>
            </w:r>
            <w:r w:rsidR="00564864">
              <w:rPr>
                <w:noProof/>
                <w:webHidden/>
              </w:rPr>
              <w:fldChar w:fldCharType="begin"/>
            </w:r>
            <w:r w:rsidR="00564864">
              <w:rPr>
                <w:noProof/>
                <w:webHidden/>
              </w:rPr>
              <w:instrText xml:space="preserve"> PAGEREF _Toc181002433 \h </w:instrText>
            </w:r>
            <w:r w:rsidR="00564864">
              <w:rPr>
                <w:noProof/>
                <w:webHidden/>
              </w:rPr>
            </w:r>
            <w:r w:rsidR="00564864">
              <w:rPr>
                <w:noProof/>
                <w:webHidden/>
              </w:rPr>
              <w:fldChar w:fldCharType="separate"/>
            </w:r>
            <w:r w:rsidR="00BA00B2">
              <w:rPr>
                <w:noProof/>
                <w:webHidden/>
              </w:rPr>
              <w:t>29</w:t>
            </w:r>
            <w:r w:rsidR="00564864">
              <w:rPr>
                <w:noProof/>
                <w:webHidden/>
              </w:rPr>
              <w:fldChar w:fldCharType="end"/>
            </w:r>
          </w:hyperlink>
        </w:p>
        <w:p w14:paraId="725489DE" w14:textId="7C28A31A" w:rsidR="00564864" w:rsidRDefault="00173058">
          <w:pPr>
            <w:pStyle w:val="Spistreci1"/>
            <w:rPr>
              <w:rFonts w:asciiTheme="minorHAnsi" w:eastAsiaTheme="minorEastAsia" w:hAnsiTheme="minorHAnsi"/>
              <w:noProof/>
              <w:sz w:val="22"/>
              <w:lang w:eastAsia="pl-PL"/>
            </w:rPr>
          </w:pPr>
          <w:hyperlink w:anchor="_Toc181002434" w:history="1">
            <w:r w:rsidR="00564864" w:rsidRPr="006E7217">
              <w:rPr>
                <w:rStyle w:val="Hipercze"/>
                <w:noProof/>
              </w:rPr>
              <w:t>4</w:t>
            </w:r>
            <w:r w:rsidR="00564864">
              <w:rPr>
                <w:rFonts w:asciiTheme="minorHAnsi" w:eastAsiaTheme="minorEastAsia" w:hAnsiTheme="minorHAnsi"/>
                <w:noProof/>
                <w:sz w:val="22"/>
                <w:lang w:eastAsia="pl-PL"/>
              </w:rPr>
              <w:tab/>
            </w:r>
            <w:r w:rsidR="00564864" w:rsidRPr="006E7217">
              <w:rPr>
                <w:rStyle w:val="Hipercze"/>
                <w:noProof/>
              </w:rPr>
              <w:t>Kryteria wyboru projektów i wskaźniki</w:t>
            </w:r>
            <w:r w:rsidR="00564864">
              <w:rPr>
                <w:noProof/>
                <w:webHidden/>
              </w:rPr>
              <w:tab/>
            </w:r>
            <w:r w:rsidR="00564864">
              <w:rPr>
                <w:noProof/>
                <w:webHidden/>
              </w:rPr>
              <w:fldChar w:fldCharType="begin"/>
            </w:r>
            <w:r w:rsidR="00564864">
              <w:rPr>
                <w:noProof/>
                <w:webHidden/>
              </w:rPr>
              <w:instrText xml:space="preserve"> PAGEREF _Toc181002434 \h </w:instrText>
            </w:r>
            <w:r w:rsidR="00564864">
              <w:rPr>
                <w:noProof/>
                <w:webHidden/>
              </w:rPr>
            </w:r>
            <w:r w:rsidR="00564864">
              <w:rPr>
                <w:noProof/>
                <w:webHidden/>
              </w:rPr>
              <w:fldChar w:fldCharType="separate"/>
            </w:r>
            <w:r w:rsidR="00BA00B2">
              <w:rPr>
                <w:noProof/>
                <w:webHidden/>
              </w:rPr>
              <w:t>30</w:t>
            </w:r>
            <w:r w:rsidR="00564864">
              <w:rPr>
                <w:noProof/>
                <w:webHidden/>
              </w:rPr>
              <w:fldChar w:fldCharType="end"/>
            </w:r>
          </w:hyperlink>
        </w:p>
        <w:p w14:paraId="3039FC11" w14:textId="591C783D"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35" w:history="1">
            <w:r w:rsidR="00564864" w:rsidRPr="006E7217">
              <w:rPr>
                <w:rStyle w:val="Hipercze"/>
                <w:noProof/>
              </w:rPr>
              <w:t>4.1</w:t>
            </w:r>
            <w:r w:rsidR="00564864">
              <w:rPr>
                <w:rFonts w:asciiTheme="minorHAnsi" w:eastAsiaTheme="minorEastAsia" w:hAnsiTheme="minorHAnsi"/>
                <w:noProof/>
                <w:sz w:val="22"/>
                <w:lang w:eastAsia="pl-PL"/>
              </w:rPr>
              <w:tab/>
            </w:r>
            <w:r w:rsidR="00564864" w:rsidRPr="006E7217">
              <w:rPr>
                <w:rStyle w:val="Hipercze"/>
                <w:noProof/>
              </w:rPr>
              <w:t>Kryteria wyboru projektów</w:t>
            </w:r>
            <w:r w:rsidR="00564864">
              <w:rPr>
                <w:noProof/>
                <w:webHidden/>
              </w:rPr>
              <w:tab/>
            </w:r>
            <w:r w:rsidR="00564864">
              <w:rPr>
                <w:noProof/>
                <w:webHidden/>
              </w:rPr>
              <w:fldChar w:fldCharType="begin"/>
            </w:r>
            <w:r w:rsidR="00564864">
              <w:rPr>
                <w:noProof/>
                <w:webHidden/>
              </w:rPr>
              <w:instrText xml:space="preserve"> PAGEREF _Toc181002435 \h </w:instrText>
            </w:r>
            <w:r w:rsidR="00564864">
              <w:rPr>
                <w:noProof/>
                <w:webHidden/>
              </w:rPr>
            </w:r>
            <w:r w:rsidR="00564864">
              <w:rPr>
                <w:noProof/>
                <w:webHidden/>
              </w:rPr>
              <w:fldChar w:fldCharType="separate"/>
            </w:r>
            <w:r w:rsidR="00BA00B2">
              <w:rPr>
                <w:noProof/>
                <w:webHidden/>
              </w:rPr>
              <w:t>30</w:t>
            </w:r>
            <w:r w:rsidR="00564864">
              <w:rPr>
                <w:noProof/>
                <w:webHidden/>
              </w:rPr>
              <w:fldChar w:fldCharType="end"/>
            </w:r>
          </w:hyperlink>
        </w:p>
        <w:p w14:paraId="3B87D9BD" w14:textId="0EB97820"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36" w:history="1">
            <w:r w:rsidR="00564864" w:rsidRPr="006E7217">
              <w:rPr>
                <w:rStyle w:val="Hipercze"/>
                <w:noProof/>
              </w:rPr>
              <w:t>4.2</w:t>
            </w:r>
            <w:r w:rsidR="00564864">
              <w:rPr>
                <w:rFonts w:asciiTheme="minorHAnsi" w:eastAsiaTheme="minorEastAsia" w:hAnsiTheme="minorHAnsi"/>
                <w:noProof/>
                <w:sz w:val="22"/>
                <w:lang w:eastAsia="pl-PL"/>
              </w:rPr>
              <w:tab/>
            </w:r>
            <w:r w:rsidR="00564864" w:rsidRPr="006E7217">
              <w:rPr>
                <w:rStyle w:val="Hipercze"/>
                <w:noProof/>
              </w:rPr>
              <w:t>Wskaźniki</w:t>
            </w:r>
            <w:r w:rsidR="00564864">
              <w:rPr>
                <w:noProof/>
                <w:webHidden/>
              </w:rPr>
              <w:tab/>
            </w:r>
            <w:r w:rsidR="00564864">
              <w:rPr>
                <w:noProof/>
                <w:webHidden/>
              </w:rPr>
              <w:fldChar w:fldCharType="begin"/>
            </w:r>
            <w:r w:rsidR="00564864">
              <w:rPr>
                <w:noProof/>
                <w:webHidden/>
              </w:rPr>
              <w:instrText xml:space="preserve"> PAGEREF _Toc181002436 \h </w:instrText>
            </w:r>
            <w:r w:rsidR="00564864">
              <w:rPr>
                <w:noProof/>
                <w:webHidden/>
              </w:rPr>
            </w:r>
            <w:r w:rsidR="00564864">
              <w:rPr>
                <w:noProof/>
                <w:webHidden/>
              </w:rPr>
              <w:fldChar w:fldCharType="separate"/>
            </w:r>
            <w:r w:rsidR="00BA00B2">
              <w:rPr>
                <w:noProof/>
                <w:webHidden/>
              </w:rPr>
              <w:t>30</w:t>
            </w:r>
            <w:r w:rsidR="00564864">
              <w:rPr>
                <w:noProof/>
                <w:webHidden/>
              </w:rPr>
              <w:fldChar w:fldCharType="end"/>
            </w:r>
          </w:hyperlink>
        </w:p>
        <w:p w14:paraId="65B8FF06" w14:textId="555B4792" w:rsidR="00564864" w:rsidRDefault="00173058">
          <w:pPr>
            <w:pStyle w:val="Spistreci1"/>
            <w:rPr>
              <w:rFonts w:asciiTheme="minorHAnsi" w:eastAsiaTheme="minorEastAsia" w:hAnsiTheme="minorHAnsi"/>
              <w:noProof/>
              <w:sz w:val="22"/>
              <w:lang w:eastAsia="pl-PL"/>
            </w:rPr>
          </w:pPr>
          <w:hyperlink w:anchor="_Toc181002437" w:history="1">
            <w:r w:rsidR="00564864" w:rsidRPr="006E7217">
              <w:rPr>
                <w:rStyle w:val="Hipercze"/>
                <w:noProof/>
              </w:rPr>
              <w:t>5</w:t>
            </w:r>
            <w:r w:rsidR="00564864">
              <w:rPr>
                <w:rFonts w:asciiTheme="minorHAnsi" w:eastAsiaTheme="minorEastAsia" w:hAnsiTheme="minorHAnsi"/>
                <w:noProof/>
                <w:sz w:val="22"/>
                <w:lang w:eastAsia="pl-PL"/>
              </w:rPr>
              <w:tab/>
            </w:r>
            <w:r w:rsidR="00564864" w:rsidRPr="006E7217">
              <w:rPr>
                <w:rStyle w:val="Hipercze"/>
                <w:noProof/>
              </w:rPr>
              <w:t>Wybór projektów do dofinansowania</w:t>
            </w:r>
            <w:r w:rsidR="00564864">
              <w:rPr>
                <w:noProof/>
                <w:webHidden/>
              </w:rPr>
              <w:tab/>
            </w:r>
            <w:r w:rsidR="00564864">
              <w:rPr>
                <w:noProof/>
                <w:webHidden/>
              </w:rPr>
              <w:fldChar w:fldCharType="begin"/>
            </w:r>
            <w:r w:rsidR="00564864">
              <w:rPr>
                <w:noProof/>
                <w:webHidden/>
              </w:rPr>
              <w:instrText xml:space="preserve"> PAGEREF _Toc181002437 \h </w:instrText>
            </w:r>
            <w:r w:rsidR="00564864">
              <w:rPr>
                <w:noProof/>
                <w:webHidden/>
              </w:rPr>
            </w:r>
            <w:r w:rsidR="00564864">
              <w:rPr>
                <w:noProof/>
                <w:webHidden/>
              </w:rPr>
              <w:fldChar w:fldCharType="separate"/>
            </w:r>
            <w:r w:rsidR="00BA00B2">
              <w:rPr>
                <w:noProof/>
                <w:webHidden/>
              </w:rPr>
              <w:t>31</w:t>
            </w:r>
            <w:r w:rsidR="00564864">
              <w:rPr>
                <w:noProof/>
                <w:webHidden/>
              </w:rPr>
              <w:fldChar w:fldCharType="end"/>
            </w:r>
          </w:hyperlink>
        </w:p>
        <w:p w14:paraId="051C8172" w14:textId="57375455"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38" w:history="1">
            <w:r w:rsidR="00564864" w:rsidRPr="006E7217">
              <w:rPr>
                <w:rStyle w:val="Hipercze"/>
                <w:noProof/>
              </w:rPr>
              <w:t>5.1</w:t>
            </w:r>
            <w:r w:rsidR="00564864">
              <w:rPr>
                <w:rFonts w:asciiTheme="minorHAnsi" w:eastAsiaTheme="minorEastAsia" w:hAnsiTheme="minorHAnsi"/>
                <w:noProof/>
                <w:sz w:val="22"/>
                <w:lang w:eastAsia="pl-PL"/>
              </w:rPr>
              <w:tab/>
            </w:r>
            <w:r w:rsidR="00564864" w:rsidRPr="006E7217">
              <w:rPr>
                <w:rStyle w:val="Hipercze"/>
                <w:noProof/>
              </w:rPr>
              <w:t>Sposób wyboru projektów</w:t>
            </w:r>
            <w:r w:rsidR="00564864">
              <w:rPr>
                <w:noProof/>
                <w:webHidden/>
              </w:rPr>
              <w:tab/>
            </w:r>
            <w:r w:rsidR="00564864">
              <w:rPr>
                <w:noProof/>
                <w:webHidden/>
              </w:rPr>
              <w:fldChar w:fldCharType="begin"/>
            </w:r>
            <w:r w:rsidR="00564864">
              <w:rPr>
                <w:noProof/>
                <w:webHidden/>
              </w:rPr>
              <w:instrText xml:space="preserve"> PAGEREF _Toc181002438 \h </w:instrText>
            </w:r>
            <w:r w:rsidR="00564864">
              <w:rPr>
                <w:noProof/>
                <w:webHidden/>
              </w:rPr>
            </w:r>
            <w:r w:rsidR="00564864">
              <w:rPr>
                <w:noProof/>
                <w:webHidden/>
              </w:rPr>
              <w:fldChar w:fldCharType="separate"/>
            </w:r>
            <w:r w:rsidR="00BA00B2">
              <w:rPr>
                <w:noProof/>
                <w:webHidden/>
              </w:rPr>
              <w:t>31</w:t>
            </w:r>
            <w:r w:rsidR="00564864">
              <w:rPr>
                <w:noProof/>
                <w:webHidden/>
              </w:rPr>
              <w:fldChar w:fldCharType="end"/>
            </w:r>
          </w:hyperlink>
        </w:p>
        <w:p w14:paraId="319E93FC" w14:textId="22AD0248"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39" w:history="1">
            <w:r w:rsidR="00564864" w:rsidRPr="006E7217">
              <w:rPr>
                <w:rStyle w:val="Hipercze"/>
                <w:noProof/>
              </w:rPr>
              <w:t>5.2</w:t>
            </w:r>
            <w:r w:rsidR="00564864">
              <w:rPr>
                <w:rFonts w:asciiTheme="minorHAnsi" w:eastAsiaTheme="minorEastAsia" w:hAnsiTheme="minorHAnsi"/>
                <w:noProof/>
                <w:sz w:val="22"/>
                <w:lang w:eastAsia="pl-PL"/>
              </w:rPr>
              <w:tab/>
            </w:r>
            <w:r w:rsidR="00564864" w:rsidRPr="006E7217">
              <w:rPr>
                <w:rStyle w:val="Hipercze"/>
                <w:noProof/>
              </w:rPr>
              <w:t>Opis procedury oceny projektów</w:t>
            </w:r>
            <w:r w:rsidR="00564864">
              <w:rPr>
                <w:noProof/>
                <w:webHidden/>
              </w:rPr>
              <w:tab/>
            </w:r>
            <w:r w:rsidR="00564864">
              <w:rPr>
                <w:noProof/>
                <w:webHidden/>
              </w:rPr>
              <w:fldChar w:fldCharType="begin"/>
            </w:r>
            <w:r w:rsidR="00564864">
              <w:rPr>
                <w:noProof/>
                <w:webHidden/>
              </w:rPr>
              <w:instrText xml:space="preserve"> PAGEREF _Toc181002439 \h </w:instrText>
            </w:r>
            <w:r w:rsidR="00564864">
              <w:rPr>
                <w:noProof/>
                <w:webHidden/>
              </w:rPr>
            </w:r>
            <w:r w:rsidR="00564864">
              <w:rPr>
                <w:noProof/>
                <w:webHidden/>
              </w:rPr>
              <w:fldChar w:fldCharType="separate"/>
            </w:r>
            <w:r w:rsidR="00BA00B2">
              <w:rPr>
                <w:noProof/>
                <w:webHidden/>
              </w:rPr>
              <w:t>31</w:t>
            </w:r>
            <w:r w:rsidR="00564864">
              <w:rPr>
                <w:noProof/>
                <w:webHidden/>
              </w:rPr>
              <w:fldChar w:fldCharType="end"/>
            </w:r>
          </w:hyperlink>
        </w:p>
        <w:p w14:paraId="2B9FEC69" w14:textId="2495F7FA"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40" w:history="1">
            <w:r w:rsidR="00564864" w:rsidRPr="006E7217">
              <w:rPr>
                <w:rStyle w:val="Hipercze"/>
                <w:noProof/>
              </w:rPr>
              <w:t>5.3</w:t>
            </w:r>
            <w:r w:rsidR="00564864">
              <w:rPr>
                <w:rFonts w:asciiTheme="minorHAnsi" w:eastAsiaTheme="minorEastAsia" w:hAnsiTheme="minorHAnsi"/>
                <w:noProof/>
                <w:sz w:val="22"/>
                <w:lang w:eastAsia="pl-PL"/>
              </w:rPr>
              <w:tab/>
            </w:r>
            <w:r w:rsidR="00564864" w:rsidRPr="006E7217">
              <w:rPr>
                <w:rStyle w:val="Hipercze"/>
                <w:noProof/>
              </w:rPr>
              <w:t>Uzupełnienie i poprawa wniosków o dofinansowanie</w:t>
            </w:r>
            <w:r w:rsidR="00564864">
              <w:rPr>
                <w:noProof/>
                <w:webHidden/>
              </w:rPr>
              <w:tab/>
            </w:r>
            <w:r w:rsidR="00564864">
              <w:rPr>
                <w:noProof/>
                <w:webHidden/>
              </w:rPr>
              <w:fldChar w:fldCharType="begin"/>
            </w:r>
            <w:r w:rsidR="00564864">
              <w:rPr>
                <w:noProof/>
                <w:webHidden/>
              </w:rPr>
              <w:instrText xml:space="preserve"> PAGEREF _Toc181002440 \h </w:instrText>
            </w:r>
            <w:r w:rsidR="00564864">
              <w:rPr>
                <w:noProof/>
                <w:webHidden/>
              </w:rPr>
            </w:r>
            <w:r w:rsidR="00564864">
              <w:rPr>
                <w:noProof/>
                <w:webHidden/>
              </w:rPr>
              <w:fldChar w:fldCharType="separate"/>
            </w:r>
            <w:r w:rsidR="00BA00B2">
              <w:rPr>
                <w:noProof/>
                <w:webHidden/>
              </w:rPr>
              <w:t>32</w:t>
            </w:r>
            <w:r w:rsidR="00564864">
              <w:rPr>
                <w:noProof/>
                <w:webHidden/>
              </w:rPr>
              <w:fldChar w:fldCharType="end"/>
            </w:r>
          </w:hyperlink>
        </w:p>
        <w:p w14:paraId="313D4506" w14:textId="0AFE0B0D"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41" w:history="1">
            <w:r w:rsidR="00564864" w:rsidRPr="006E7217">
              <w:rPr>
                <w:rStyle w:val="Hipercze"/>
                <w:noProof/>
              </w:rPr>
              <w:t>5.4</w:t>
            </w:r>
            <w:r w:rsidR="00564864">
              <w:rPr>
                <w:rFonts w:asciiTheme="minorHAnsi" w:eastAsiaTheme="minorEastAsia" w:hAnsiTheme="minorHAnsi"/>
                <w:noProof/>
                <w:sz w:val="22"/>
                <w:lang w:eastAsia="pl-PL"/>
              </w:rPr>
              <w:tab/>
            </w:r>
            <w:r w:rsidR="00564864" w:rsidRPr="006E7217">
              <w:rPr>
                <w:rStyle w:val="Hipercze"/>
                <w:noProof/>
              </w:rPr>
              <w:t>Wyniki oceny</w:t>
            </w:r>
            <w:r w:rsidR="00564864">
              <w:rPr>
                <w:noProof/>
                <w:webHidden/>
              </w:rPr>
              <w:tab/>
            </w:r>
            <w:r w:rsidR="00564864">
              <w:rPr>
                <w:noProof/>
                <w:webHidden/>
              </w:rPr>
              <w:fldChar w:fldCharType="begin"/>
            </w:r>
            <w:r w:rsidR="00564864">
              <w:rPr>
                <w:noProof/>
                <w:webHidden/>
              </w:rPr>
              <w:instrText xml:space="preserve"> PAGEREF _Toc181002441 \h </w:instrText>
            </w:r>
            <w:r w:rsidR="00564864">
              <w:rPr>
                <w:noProof/>
                <w:webHidden/>
              </w:rPr>
            </w:r>
            <w:r w:rsidR="00564864">
              <w:rPr>
                <w:noProof/>
                <w:webHidden/>
              </w:rPr>
              <w:fldChar w:fldCharType="separate"/>
            </w:r>
            <w:r w:rsidR="00BA00B2">
              <w:rPr>
                <w:noProof/>
                <w:webHidden/>
              </w:rPr>
              <w:t>34</w:t>
            </w:r>
            <w:r w:rsidR="00564864">
              <w:rPr>
                <w:noProof/>
                <w:webHidden/>
              </w:rPr>
              <w:fldChar w:fldCharType="end"/>
            </w:r>
          </w:hyperlink>
        </w:p>
        <w:p w14:paraId="168DB898" w14:textId="466E6B49"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42" w:history="1">
            <w:r w:rsidR="00564864" w:rsidRPr="006E7217">
              <w:rPr>
                <w:rStyle w:val="Hipercze"/>
                <w:noProof/>
              </w:rPr>
              <w:t>5.5</w:t>
            </w:r>
            <w:r w:rsidR="00564864">
              <w:rPr>
                <w:rFonts w:asciiTheme="minorHAnsi" w:eastAsiaTheme="minorEastAsia" w:hAnsiTheme="minorHAnsi"/>
                <w:noProof/>
                <w:sz w:val="22"/>
                <w:lang w:eastAsia="pl-PL"/>
              </w:rPr>
              <w:tab/>
            </w:r>
            <w:r w:rsidR="00564864" w:rsidRPr="006E7217">
              <w:rPr>
                <w:rStyle w:val="Hipercze"/>
                <w:noProof/>
              </w:rPr>
              <w:t>Procedura odwoławcza</w:t>
            </w:r>
            <w:r w:rsidR="00564864">
              <w:rPr>
                <w:noProof/>
                <w:webHidden/>
              </w:rPr>
              <w:tab/>
            </w:r>
            <w:r w:rsidR="00564864">
              <w:rPr>
                <w:noProof/>
                <w:webHidden/>
              </w:rPr>
              <w:fldChar w:fldCharType="begin"/>
            </w:r>
            <w:r w:rsidR="00564864">
              <w:rPr>
                <w:noProof/>
                <w:webHidden/>
              </w:rPr>
              <w:instrText xml:space="preserve"> PAGEREF _Toc181002442 \h </w:instrText>
            </w:r>
            <w:r w:rsidR="00564864">
              <w:rPr>
                <w:noProof/>
                <w:webHidden/>
              </w:rPr>
            </w:r>
            <w:r w:rsidR="00564864">
              <w:rPr>
                <w:noProof/>
                <w:webHidden/>
              </w:rPr>
              <w:fldChar w:fldCharType="separate"/>
            </w:r>
            <w:r w:rsidR="00BA00B2">
              <w:rPr>
                <w:noProof/>
                <w:webHidden/>
              </w:rPr>
              <w:t>35</w:t>
            </w:r>
            <w:r w:rsidR="00564864">
              <w:rPr>
                <w:noProof/>
                <w:webHidden/>
              </w:rPr>
              <w:fldChar w:fldCharType="end"/>
            </w:r>
          </w:hyperlink>
        </w:p>
        <w:p w14:paraId="55EF68A6" w14:textId="338CDAD4" w:rsidR="00564864" w:rsidRDefault="00173058">
          <w:pPr>
            <w:pStyle w:val="Spistreci1"/>
            <w:rPr>
              <w:rFonts w:asciiTheme="minorHAnsi" w:eastAsiaTheme="minorEastAsia" w:hAnsiTheme="minorHAnsi"/>
              <w:noProof/>
              <w:sz w:val="22"/>
              <w:lang w:eastAsia="pl-PL"/>
            </w:rPr>
          </w:pPr>
          <w:hyperlink w:anchor="_Toc181002443" w:history="1">
            <w:r w:rsidR="00564864" w:rsidRPr="006E7217">
              <w:rPr>
                <w:rStyle w:val="Hipercze"/>
                <w:noProof/>
              </w:rPr>
              <w:t>6</w:t>
            </w:r>
            <w:r w:rsidR="00564864">
              <w:rPr>
                <w:rFonts w:asciiTheme="minorHAnsi" w:eastAsiaTheme="minorEastAsia" w:hAnsiTheme="minorHAnsi"/>
                <w:noProof/>
                <w:sz w:val="22"/>
                <w:lang w:eastAsia="pl-PL"/>
              </w:rPr>
              <w:tab/>
            </w:r>
            <w:r w:rsidR="00564864" w:rsidRPr="006E7217">
              <w:rPr>
                <w:rStyle w:val="Hipercze"/>
                <w:noProof/>
              </w:rPr>
              <w:t>Umowa o dofinansowanie projektu</w:t>
            </w:r>
            <w:r w:rsidR="00564864">
              <w:rPr>
                <w:noProof/>
                <w:webHidden/>
              </w:rPr>
              <w:tab/>
            </w:r>
            <w:r w:rsidR="00564864">
              <w:rPr>
                <w:noProof/>
                <w:webHidden/>
              </w:rPr>
              <w:fldChar w:fldCharType="begin"/>
            </w:r>
            <w:r w:rsidR="00564864">
              <w:rPr>
                <w:noProof/>
                <w:webHidden/>
              </w:rPr>
              <w:instrText xml:space="preserve"> PAGEREF _Toc181002443 \h </w:instrText>
            </w:r>
            <w:r w:rsidR="00564864">
              <w:rPr>
                <w:noProof/>
                <w:webHidden/>
              </w:rPr>
            </w:r>
            <w:r w:rsidR="00564864">
              <w:rPr>
                <w:noProof/>
                <w:webHidden/>
              </w:rPr>
              <w:fldChar w:fldCharType="separate"/>
            </w:r>
            <w:r w:rsidR="00BA00B2">
              <w:rPr>
                <w:noProof/>
                <w:webHidden/>
              </w:rPr>
              <w:t>37</w:t>
            </w:r>
            <w:r w:rsidR="00564864">
              <w:rPr>
                <w:noProof/>
                <w:webHidden/>
              </w:rPr>
              <w:fldChar w:fldCharType="end"/>
            </w:r>
          </w:hyperlink>
        </w:p>
        <w:p w14:paraId="5C8E8271" w14:textId="7C3A265E" w:rsidR="00564864" w:rsidRDefault="00173058">
          <w:pPr>
            <w:pStyle w:val="Spistreci1"/>
            <w:rPr>
              <w:rFonts w:asciiTheme="minorHAnsi" w:eastAsiaTheme="minorEastAsia" w:hAnsiTheme="minorHAnsi"/>
              <w:noProof/>
              <w:sz w:val="22"/>
              <w:lang w:eastAsia="pl-PL"/>
            </w:rPr>
          </w:pPr>
          <w:hyperlink w:anchor="_Toc181002444" w:history="1">
            <w:r w:rsidR="00564864" w:rsidRPr="006E7217">
              <w:rPr>
                <w:rStyle w:val="Hipercze"/>
                <w:noProof/>
              </w:rPr>
              <w:t>7</w:t>
            </w:r>
            <w:r w:rsidR="00564864">
              <w:rPr>
                <w:rFonts w:asciiTheme="minorHAnsi" w:eastAsiaTheme="minorEastAsia" w:hAnsiTheme="minorHAnsi"/>
                <w:noProof/>
                <w:sz w:val="22"/>
                <w:lang w:eastAsia="pl-PL"/>
              </w:rPr>
              <w:tab/>
            </w:r>
            <w:r w:rsidR="00564864" w:rsidRPr="006E7217">
              <w:rPr>
                <w:rStyle w:val="Hipercze"/>
                <w:noProof/>
              </w:rPr>
              <w:t>Komunikacja z ION</w:t>
            </w:r>
            <w:r w:rsidR="00564864">
              <w:rPr>
                <w:noProof/>
                <w:webHidden/>
              </w:rPr>
              <w:tab/>
            </w:r>
            <w:r w:rsidR="00564864">
              <w:rPr>
                <w:noProof/>
                <w:webHidden/>
              </w:rPr>
              <w:fldChar w:fldCharType="begin"/>
            </w:r>
            <w:r w:rsidR="00564864">
              <w:rPr>
                <w:noProof/>
                <w:webHidden/>
              </w:rPr>
              <w:instrText xml:space="preserve"> PAGEREF _Toc181002444 \h </w:instrText>
            </w:r>
            <w:r w:rsidR="00564864">
              <w:rPr>
                <w:noProof/>
                <w:webHidden/>
              </w:rPr>
            </w:r>
            <w:r w:rsidR="00564864">
              <w:rPr>
                <w:noProof/>
                <w:webHidden/>
              </w:rPr>
              <w:fldChar w:fldCharType="separate"/>
            </w:r>
            <w:r w:rsidR="00BA00B2">
              <w:rPr>
                <w:noProof/>
                <w:webHidden/>
              </w:rPr>
              <w:t>38</w:t>
            </w:r>
            <w:r w:rsidR="00564864">
              <w:rPr>
                <w:noProof/>
                <w:webHidden/>
              </w:rPr>
              <w:fldChar w:fldCharType="end"/>
            </w:r>
          </w:hyperlink>
        </w:p>
        <w:p w14:paraId="622F1698" w14:textId="3012B517"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45" w:history="1">
            <w:r w:rsidR="00564864" w:rsidRPr="006E7217">
              <w:rPr>
                <w:rStyle w:val="Hipercze"/>
                <w:noProof/>
              </w:rPr>
              <w:t>7.1</w:t>
            </w:r>
            <w:r w:rsidR="00564864">
              <w:rPr>
                <w:rFonts w:asciiTheme="minorHAnsi" w:eastAsiaTheme="minorEastAsia" w:hAnsiTheme="minorHAnsi"/>
                <w:noProof/>
                <w:sz w:val="22"/>
                <w:lang w:eastAsia="pl-PL"/>
              </w:rPr>
              <w:tab/>
            </w:r>
            <w:r w:rsidR="00564864" w:rsidRPr="006E7217">
              <w:rPr>
                <w:rStyle w:val="Hipercze"/>
                <w:noProof/>
              </w:rPr>
              <w:t>Dane teleadresowe do kontaktu</w:t>
            </w:r>
            <w:r w:rsidR="00564864">
              <w:rPr>
                <w:noProof/>
                <w:webHidden/>
              </w:rPr>
              <w:tab/>
            </w:r>
            <w:r w:rsidR="00564864">
              <w:rPr>
                <w:noProof/>
                <w:webHidden/>
              </w:rPr>
              <w:fldChar w:fldCharType="begin"/>
            </w:r>
            <w:r w:rsidR="00564864">
              <w:rPr>
                <w:noProof/>
                <w:webHidden/>
              </w:rPr>
              <w:instrText xml:space="preserve"> PAGEREF _Toc181002445 \h </w:instrText>
            </w:r>
            <w:r w:rsidR="00564864">
              <w:rPr>
                <w:noProof/>
                <w:webHidden/>
              </w:rPr>
            </w:r>
            <w:r w:rsidR="00564864">
              <w:rPr>
                <w:noProof/>
                <w:webHidden/>
              </w:rPr>
              <w:fldChar w:fldCharType="separate"/>
            </w:r>
            <w:r w:rsidR="00BA00B2">
              <w:rPr>
                <w:noProof/>
                <w:webHidden/>
              </w:rPr>
              <w:t>38</w:t>
            </w:r>
            <w:r w:rsidR="00564864">
              <w:rPr>
                <w:noProof/>
                <w:webHidden/>
              </w:rPr>
              <w:fldChar w:fldCharType="end"/>
            </w:r>
          </w:hyperlink>
        </w:p>
        <w:p w14:paraId="4382B47D" w14:textId="224D4089"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46" w:history="1">
            <w:r w:rsidR="00564864" w:rsidRPr="006E7217">
              <w:rPr>
                <w:rStyle w:val="Hipercze"/>
                <w:noProof/>
              </w:rPr>
              <w:t>7.2</w:t>
            </w:r>
            <w:r w:rsidR="00564864">
              <w:rPr>
                <w:rFonts w:asciiTheme="minorHAnsi" w:eastAsiaTheme="minorEastAsia" w:hAnsiTheme="minorHAnsi"/>
                <w:noProof/>
                <w:sz w:val="22"/>
                <w:lang w:eastAsia="pl-PL"/>
              </w:rPr>
              <w:tab/>
            </w:r>
            <w:r w:rsidR="00564864" w:rsidRPr="006E7217">
              <w:rPr>
                <w:rStyle w:val="Hipercze"/>
                <w:noProof/>
              </w:rPr>
              <w:t>Komunikacja dotycząca procesu oceny wniosku</w:t>
            </w:r>
            <w:r w:rsidR="00564864">
              <w:rPr>
                <w:noProof/>
                <w:webHidden/>
              </w:rPr>
              <w:tab/>
            </w:r>
            <w:r w:rsidR="00564864">
              <w:rPr>
                <w:noProof/>
                <w:webHidden/>
              </w:rPr>
              <w:fldChar w:fldCharType="begin"/>
            </w:r>
            <w:r w:rsidR="00564864">
              <w:rPr>
                <w:noProof/>
                <w:webHidden/>
              </w:rPr>
              <w:instrText xml:space="preserve"> PAGEREF _Toc181002446 \h </w:instrText>
            </w:r>
            <w:r w:rsidR="00564864">
              <w:rPr>
                <w:noProof/>
                <w:webHidden/>
              </w:rPr>
            </w:r>
            <w:r w:rsidR="00564864">
              <w:rPr>
                <w:noProof/>
                <w:webHidden/>
              </w:rPr>
              <w:fldChar w:fldCharType="separate"/>
            </w:r>
            <w:r w:rsidR="00BA00B2">
              <w:rPr>
                <w:noProof/>
                <w:webHidden/>
              </w:rPr>
              <w:t>39</w:t>
            </w:r>
            <w:r w:rsidR="00564864">
              <w:rPr>
                <w:noProof/>
                <w:webHidden/>
              </w:rPr>
              <w:fldChar w:fldCharType="end"/>
            </w:r>
          </w:hyperlink>
        </w:p>
        <w:p w14:paraId="0852EF23" w14:textId="6932D43A" w:rsidR="00564864" w:rsidRDefault="00173058">
          <w:pPr>
            <w:pStyle w:val="Spistreci2"/>
            <w:tabs>
              <w:tab w:val="left" w:pos="880"/>
              <w:tab w:val="right" w:leader="dot" w:pos="9060"/>
            </w:tabs>
            <w:rPr>
              <w:rFonts w:asciiTheme="minorHAnsi" w:eastAsiaTheme="minorEastAsia" w:hAnsiTheme="minorHAnsi"/>
              <w:noProof/>
              <w:sz w:val="22"/>
              <w:lang w:eastAsia="pl-PL"/>
            </w:rPr>
          </w:pPr>
          <w:hyperlink w:anchor="_Toc181002447" w:history="1">
            <w:r w:rsidR="00564864" w:rsidRPr="006E7217">
              <w:rPr>
                <w:rStyle w:val="Hipercze"/>
                <w:noProof/>
              </w:rPr>
              <w:t>7.3</w:t>
            </w:r>
            <w:r w:rsidR="00564864">
              <w:rPr>
                <w:rFonts w:asciiTheme="minorHAnsi" w:eastAsiaTheme="minorEastAsia" w:hAnsiTheme="minorHAnsi"/>
                <w:noProof/>
                <w:sz w:val="22"/>
                <w:lang w:eastAsia="pl-PL"/>
              </w:rPr>
              <w:tab/>
            </w:r>
            <w:r w:rsidR="00564864" w:rsidRPr="006E7217">
              <w:rPr>
                <w:rStyle w:val="Hipercze"/>
                <w:noProof/>
              </w:rPr>
              <w:t>Udzielanie informacji przez wnioskodawcę podmiotom zewnętrznym</w:t>
            </w:r>
            <w:r w:rsidR="00564864">
              <w:rPr>
                <w:noProof/>
                <w:webHidden/>
              </w:rPr>
              <w:tab/>
            </w:r>
            <w:r w:rsidR="00564864">
              <w:rPr>
                <w:noProof/>
                <w:webHidden/>
              </w:rPr>
              <w:fldChar w:fldCharType="begin"/>
            </w:r>
            <w:r w:rsidR="00564864">
              <w:rPr>
                <w:noProof/>
                <w:webHidden/>
              </w:rPr>
              <w:instrText xml:space="preserve"> PAGEREF _Toc181002447 \h </w:instrText>
            </w:r>
            <w:r w:rsidR="00564864">
              <w:rPr>
                <w:noProof/>
                <w:webHidden/>
              </w:rPr>
            </w:r>
            <w:r w:rsidR="00564864">
              <w:rPr>
                <w:noProof/>
                <w:webHidden/>
              </w:rPr>
              <w:fldChar w:fldCharType="separate"/>
            </w:r>
            <w:r w:rsidR="00BA00B2">
              <w:rPr>
                <w:noProof/>
                <w:webHidden/>
              </w:rPr>
              <w:t>40</w:t>
            </w:r>
            <w:r w:rsidR="00564864">
              <w:rPr>
                <w:noProof/>
                <w:webHidden/>
              </w:rPr>
              <w:fldChar w:fldCharType="end"/>
            </w:r>
          </w:hyperlink>
        </w:p>
        <w:p w14:paraId="70ACCF61" w14:textId="73C25129" w:rsidR="00564864" w:rsidRDefault="00173058">
          <w:pPr>
            <w:pStyle w:val="Spistreci1"/>
            <w:rPr>
              <w:rFonts w:asciiTheme="minorHAnsi" w:eastAsiaTheme="minorEastAsia" w:hAnsiTheme="minorHAnsi"/>
              <w:noProof/>
              <w:sz w:val="22"/>
              <w:lang w:eastAsia="pl-PL"/>
            </w:rPr>
          </w:pPr>
          <w:hyperlink w:anchor="_Toc181002448" w:history="1">
            <w:r w:rsidR="00564864" w:rsidRPr="006E7217">
              <w:rPr>
                <w:rStyle w:val="Hipercze"/>
                <w:noProof/>
              </w:rPr>
              <w:t>8</w:t>
            </w:r>
            <w:r w:rsidR="00564864">
              <w:rPr>
                <w:rFonts w:asciiTheme="minorHAnsi" w:eastAsiaTheme="minorEastAsia" w:hAnsiTheme="minorHAnsi"/>
                <w:noProof/>
                <w:sz w:val="22"/>
                <w:lang w:eastAsia="pl-PL"/>
              </w:rPr>
              <w:tab/>
            </w:r>
            <w:r w:rsidR="00564864" w:rsidRPr="006E7217">
              <w:rPr>
                <w:rStyle w:val="Hipercze"/>
                <w:noProof/>
              </w:rPr>
              <w:t>Przetwarzanie danych osobowych</w:t>
            </w:r>
            <w:r w:rsidR="00564864">
              <w:rPr>
                <w:noProof/>
                <w:webHidden/>
              </w:rPr>
              <w:tab/>
            </w:r>
            <w:r w:rsidR="00564864">
              <w:rPr>
                <w:noProof/>
                <w:webHidden/>
              </w:rPr>
              <w:fldChar w:fldCharType="begin"/>
            </w:r>
            <w:r w:rsidR="00564864">
              <w:rPr>
                <w:noProof/>
                <w:webHidden/>
              </w:rPr>
              <w:instrText xml:space="preserve"> PAGEREF _Toc181002448 \h </w:instrText>
            </w:r>
            <w:r w:rsidR="00564864">
              <w:rPr>
                <w:noProof/>
                <w:webHidden/>
              </w:rPr>
            </w:r>
            <w:r w:rsidR="00564864">
              <w:rPr>
                <w:noProof/>
                <w:webHidden/>
              </w:rPr>
              <w:fldChar w:fldCharType="separate"/>
            </w:r>
            <w:r w:rsidR="00BA00B2">
              <w:rPr>
                <w:noProof/>
                <w:webHidden/>
              </w:rPr>
              <w:t>41</w:t>
            </w:r>
            <w:r w:rsidR="00564864">
              <w:rPr>
                <w:noProof/>
                <w:webHidden/>
              </w:rPr>
              <w:fldChar w:fldCharType="end"/>
            </w:r>
          </w:hyperlink>
        </w:p>
        <w:p w14:paraId="309CA8E3" w14:textId="5BC819BE" w:rsidR="00564864" w:rsidRDefault="00173058">
          <w:pPr>
            <w:pStyle w:val="Spistreci1"/>
            <w:rPr>
              <w:rFonts w:asciiTheme="minorHAnsi" w:eastAsiaTheme="minorEastAsia" w:hAnsiTheme="minorHAnsi"/>
              <w:noProof/>
              <w:sz w:val="22"/>
              <w:lang w:eastAsia="pl-PL"/>
            </w:rPr>
          </w:pPr>
          <w:hyperlink w:anchor="_Toc181002449" w:history="1">
            <w:r w:rsidR="00564864" w:rsidRPr="006E7217">
              <w:rPr>
                <w:rStyle w:val="Hipercze"/>
                <w:noProof/>
              </w:rPr>
              <w:t>9</w:t>
            </w:r>
            <w:r w:rsidR="00564864">
              <w:rPr>
                <w:rFonts w:asciiTheme="minorHAnsi" w:eastAsiaTheme="minorEastAsia" w:hAnsiTheme="minorHAnsi"/>
                <w:noProof/>
                <w:sz w:val="22"/>
                <w:lang w:eastAsia="pl-PL"/>
              </w:rPr>
              <w:tab/>
            </w:r>
            <w:r w:rsidR="00564864" w:rsidRPr="006E7217">
              <w:rPr>
                <w:rStyle w:val="Hipercze"/>
                <w:noProof/>
              </w:rPr>
              <w:t>Podstawy prawne</w:t>
            </w:r>
            <w:r w:rsidR="00564864">
              <w:rPr>
                <w:noProof/>
                <w:webHidden/>
              </w:rPr>
              <w:tab/>
            </w:r>
            <w:r w:rsidR="00564864">
              <w:rPr>
                <w:noProof/>
                <w:webHidden/>
              </w:rPr>
              <w:fldChar w:fldCharType="begin"/>
            </w:r>
            <w:r w:rsidR="00564864">
              <w:rPr>
                <w:noProof/>
                <w:webHidden/>
              </w:rPr>
              <w:instrText xml:space="preserve"> PAGEREF _Toc181002449 \h </w:instrText>
            </w:r>
            <w:r w:rsidR="00564864">
              <w:rPr>
                <w:noProof/>
                <w:webHidden/>
              </w:rPr>
            </w:r>
            <w:r w:rsidR="00564864">
              <w:rPr>
                <w:noProof/>
                <w:webHidden/>
              </w:rPr>
              <w:fldChar w:fldCharType="separate"/>
            </w:r>
            <w:r w:rsidR="00BA00B2">
              <w:rPr>
                <w:noProof/>
                <w:webHidden/>
              </w:rPr>
              <w:t>42</w:t>
            </w:r>
            <w:r w:rsidR="00564864">
              <w:rPr>
                <w:noProof/>
                <w:webHidden/>
              </w:rPr>
              <w:fldChar w:fldCharType="end"/>
            </w:r>
          </w:hyperlink>
        </w:p>
        <w:p w14:paraId="0507CEA1" w14:textId="74DA6F63" w:rsidR="00564864" w:rsidRDefault="00173058">
          <w:pPr>
            <w:pStyle w:val="Spistreci1"/>
            <w:rPr>
              <w:rFonts w:asciiTheme="minorHAnsi" w:eastAsiaTheme="minorEastAsia" w:hAnsiTheme="minorHAnsi"/>
              <w:noProof/>
              <w:sz w:val="22"/>
              <w:lang w:eastAsia="pl-PL"/>
            </w:rPr>
          </w:pPr>
          <w:hyperlink w:anchor="_Toc181002450" w:history="1">
            <w:r w:rsidR="00564864" w:rsidRPr="006E7217">
              <w:rPr>
                <w:rStyle w:val="Hipercze"/>
                <w:noProof/>
              </w:rPr>
              <w:t>10</w:t>
            </w:r>
            <w:r w:rsidR="00564864">
              <w:rPr>
                <w:rFonts w:asciiTheme="minorHAnsi" w:eastAsiaTheme="minorEastAsia" w:hAnsiTheme="minorHAnsi"/>
                <w:noProof/>
                <w:sz w:val="22"/>
                <w:lang w:eastAsia="pl-PL"/>
              </w:rPr>
              <w:tab/>
            </w:r>
            <w:r w:rsidR="00564864" w:rsidRPr="006E7217">
              <w:rPr>
                <w:rStyle w:val="Hipercze"/>
                <w:noProof/>
              </w:rPr>
              <w:t>Załączniki do Regulaminu</w:t>
            </w:r>
            <w:r w:rsidR="00564864">
              <w:rPr>
                <w:noProof/>
                <w:webHidden/>
              </w:rPr>
              <w:tab/>
            </w:r>
            <w:r w:rsidR="00564864">
              <w:rPr>
                <w:noProof/>
                <w:webHidden/>
              </w:rPr>
              <w:fldChar w:fldCharType="begin"/>
            </w:r>
            <w:r w:rsidR="00564864">
              <w:rPr>
                <w:noProof/>
                <w:webHidden/>
              </w:rPr>
              <w:instrText xml:space="preserve"> PAGEREF _Toc181002450 \h </w:instrText>
            </w:r>
            <w:r w:rsidR="00564864">
              <w:rPr>
                <w:noProof/>
                <w:webHidden/>
              </w:rPr>
            </w:r>
            <w:r w:rsidR="00564864">
              <w:rPr>
                <w:noProof/>
                <w:webHidden/>
              </w:rPr>
              <w:fldChar w:fldCharType="separate"/>
            </w:r>
            <w:r w:rsidR="00BA00B2">
              <w:rPr>
                <w:noProof/>
                <w:webHidden/>
              </w:rPr>
              <w:t>45</w:t>
            </w:r>
            <w:r w:rsidR="00564864">
              <w:rPr>
                <w:noProof/>
                <w:webHidden/>
              </w:rPr>
              <w:fldChar w:fldCharType="end"/>
            </w:r>
          </w:hyperlink>
        </w:p>
        <w:p w14:paraId="178EB8E1" w14:textId="77777777" w:rsidR="000207ED" w:rsidRPr="00544B6B" w:rsidRDefault="00E72D9B" w:rsidP="00544B6B">
          <w:r>
            <w:rPr>
              <w:b/>
              <w:bCs/>
              <w:color w:val="2B579A"/>
              <w:shd w:val="clear" w:color="auto" w:fill="E6E6E6"/>
            </w:rPr>
            <w:fldChar w:fldCharType="end"/>
          </w:r>
        </w:p>
      </w:sdtContent>
    </w:sdt>
    <w:p w14:paraId="595740AA" w14:textId="77777777" w:rsidR="00893C4A" w:rsidRDefault="00893C4A">
      <w:pPr>
        <w:spacing w:line="259" w:lineRule="auto"/>
        <w:rPr>
          <w:rFonts w:eastAsiaTheme="majorEastAsia" w:cstheme="majorBidi"/>
          <w:b/>
          <w:color w:val="2E74B5" w:themeColor="accent1" w:themeShade="BF"/>
          <w:sz w:val="32"/>
          <w:szCs w:val="32"/>
        </w:rPr>
      </w:pPr>
      <w:bookmarkStart w:id="3" w:name="_Toc181002411"/>
      <w:r>
        <w:rPr>
          <w:rFonts w:eastAsiaTheme="majorEastAsia" w:cstheme="majorBidi"/>
          <w:b/>
          <w:color w:val="2E74B5" w:themeColor="accent1" w:themeShade="BF"/>
          <w:sz w:val="32"/>
          <w:szCs w:val="32"/>
        </w:rPr>
        <w:br w:type="page"/>
      </w:r>
    </w:p>
    <w:p w14:paraId="0358AB0E" w14:textId="7777777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r w:rsidRPr="00A85AF9">
        <w:rPr>
          <w:rFonts w:eastAsiaTheme="majorEastAsia" w:cstheme="majorBidi"/>
          <w:b/>
          <w:color w:val="2E74B5" w:themeColor="accent1" w:themeShade="BF"/>
          <w:sz w:val="32"/>
          <w:szCs w:val="32"/>
        </w:rPr>
        <w:lastRenderedPageBreak/>
        <w:t>Wykaz skrótów</w:t>
      </w:r>
      <w:bookmarkEnd w:id="3"/>
    </w:p>
    <w:p w14:paraId="6A5175AF" w14:textId="666E8E22" w:rsidR="00991A68" w:rsidRDefault="00991A68" w:rsidP="003C5AEE">
      <w:pPr>
        <w:numPr>
          <w:ilvl w:val="0"/>
          <w:numId w:val="8"/>
        </w:numPr>
        <w:spacing w:after="240"/>
        <w:contextualSpacing/>
        <w:textAlignment w:val="baseline"/>
        <w:rPr>
          <w:rFonts w:cs="Arial"/>
          <w:bCs/>
        </w:rPr>
      </w:pPr>
      <w:bookmarkStart w:id="4" w:name="_Hlk190073730"/>
      <w:r>
        <w:rPr>
          <w:rFonts w:cs="Arial"/>
          <w:bCs/>
        </w:rPr>
        <w:t xml:space="preserve">CP – </w:t>
      </w:r>
      <w:r w:rsidRPr="00991A68">
        <w:rPr>
          <w:rFonts w:cs="Arial"/>
          <w:bCs/>
        </w:rPr>
        <w:t>Cel polityki spójności wdrażany w ramach Programu Fundusze Europejskie dla Śląskiego 2021-2027;</w:t>
      </w:r>
    </w:p>
    <w:bookmarkEnd w:id="4"/>
    <w:p w14:paraId="7BA6DDC6" w14:textId="7BBF05E1" w:rsidR="00A85AF9" w:rsidRPr="00A85AF9" w:rsidRDefault="00A85AF9" w:rsidP="003C5AEE">
      <w:pPr>
        <w:numPr>
          <w:ilvl w:val="0"/>
          <w:numId w:val="8"/>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4B96DCC8" w14:textId="1DCE9C32" w:rsidR="00A85AF9" w:rsidRPr="00A85AF9" w:rsidRDefault="00A85AF9" w:rsidP="003C5AEE">
      <w:pPr>
        <w:numPr>
          <w:ilvl w:val="0"/>
          <w:numId w:val="8"/>
        </w:numPr>
        <w:spacing w:after="240"/>
        <w:contextualSpacing/>
        <w:textAlignment w:val="baseline"/>
        <w:rPr>
          <w:rFonts w:cs="Arial"/>
          <w:bCs/>
        </w:rPr>
      </w:pPr>
      <w:r w:rsidRPr="00A85AF9">
        <w:rPr>
          <w:rFonts w:cs="Arial"/>
          <w:bCs/>
        </w:rPr>
        <w:t>EFRR - Europejski Fundusz Rozwoju Regionalnego</w:t>
      </w:r>
      <w:r w:rsidR="00CC4C47">
        <w:rPr>
          <w:rFonts w:cs="Arial"/>
          <w:bCs/>
        </w:rPr>
        <w:t>;</w:t>
      </w:r>
    </w:p>
    <w:p w14:paraId="75A0B534" w14:textId="1A4AF086" w:rsidR="00A85AF9" w:rsidRPr="00A85AF9" w:rsidRDefault="00A85AF9" w:rsidP="003C5AEE">
      <w:pPr>
        <w:numPr>
          <w:ilvl w:val="0"/>
          <w:numId w:val="8"/>
        </w:numPr>
        <w:spacing w:after="240"/>
        <w:contextualSpacing/>
        <w:textAlignment w:val="baseline"/>
        <w:rPr>
          <w:rFonts w:cs="Arial"/>
          <w:bCs/>
        </w:rPr>
      </w:pPr>
      <w:r w:rsidRPr="00A85AF9">
        <w:rPr>
          <w:rFonts w:cs="Arial"/>
          <w:bCs/>
        </w:rPr>
        <w:t>EFS + - Europejski Fundusz Społeczny Plus</w:t>
      </w:r>
      <w:r w:rsidR="00CC4C47">
        <w:rPr>
          <w:rFonts w:cs="Arial"/>
          <w:bCs/>
        </w:rPr>
        <w:t>;</w:t>
      </w:r>
    </w:p>
    <w:p w14:paraId="31546FD9" w14:textId="77777777" w:rsidR="00A85AF9" w:rsidRPr="00A85AF9" w:rsidRDefault="00A85AF9" w:rsidP="003C5AEE">
      <w:pPr>
        <w:numPr>
          <w:ilvl w:val="0"/>
          <w:numId w:val="8"/>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0F53974D" w14:textId="77777777" w:rsidR="00A85AF9" w:rsidRDefault="00A85AF9" w:rsidP="003C5AEE">
      <w:pPr>
        <w:numPr>
          <w:ilvl w:val="0"/>
          <w:numId w:val="8"/>
        </w:numPr>
        <w:spacing w:after="240"/>
        <w:contextualSpacing/>
        <w:textAlignment w:val="baseline"/>
        <w:rPr>
          <w:rFonts w:cs="Arial"/>
          <w:bCs/>
        </w:rPr>
      </w:pPr>
      <w:r w:rsidRPr="00A85AF9">
        <w:rPr>
          <w:rFonts w:cs="Arial"/>
          <w:bCs/>
        </w:rPr>
        <w:t>FE SL 2021-2027/Program – program Fundusze Europejskie dla Śląskiego 2021-2027;</w:t>
      </w:r>
    </w:p>
    <w:p w14:paraId="14E012AF" w14:textId="5D20ECFE" w:rsidR="00CF4283" w:rsidRDefault="00CF4283" w:rsidP="003C5AEE">
      <w:pPr>
        <w:numPr>
          <w:ilvl w:val="0"/>
          <w:numId w:val="8"/>
        </w:numPr>
        <w:spacing w:after="240"/>
        <w:contextualSpacing/>
        <w:textAlignment w:val="baseline"/>
        <w:rPr>
          <w:rFonts w:cs="Arial"/>
          <w:bCs/>
        </w:rPr>
      </w:pPr>
      <w:r>
        <w:rPr>
          <w:rFonts w:cs="Arial"/>
          <w:bCs/>
        </w:rPr>
        <w:t xml:space="preserve">GPR </w:t>
      </w:r>
      <w:r w:rsidR="006D16D9">
        <w:rPr>
          <w:rFonts w:cs="Arial"/>
          <w:bCs/>
        </w:rPr>
        <w:t>–</w:t>
      </w:r>
      <w:r>
        <w:rPr>
          <w:rFonts w:cs="Arial"/>
          <w:bCs/>
        </w:rPr>
        <w:t xml:space="preserve"> </w:t>
      </w:r>
      <w:r w:rsidR="00643109">
        <w:rPr>
          <w:rFonts w:cs="Arial"/>
          <w:bCs/>
        </w:rPr>
        <w:t>G</w:t>
      </w:r>
      <w:r w:rsidR="006D16D9">
        <w:rPr>
          <w:rFonts w:cs="Arial"/>
          <w:bCs/>
        </w:rPr>
        <w:t>minny program rewitalizacji</w:t>
      </w:r>
      <w:r w:rsidR="00643109">
        <w:rPr>
          <w:rFonts w:cs="Arial"/>
          <w:bCs/>
        </w:rPr>
        <w:t>;</w:t>
      </w:r>
    </w:p>
    <w:p w14:paraId="73396F68" w14:textId="43A346A3" w:rsidR="00F611A8" w:rsidRPr="00A85AF9" w:rsidRDefault="00F611A8" w:rsidP="003C5AEE">
      <w:pPr>
        <w:numPr>
          <w:ilvl w:val="0"/>
          <w:numId w:val="8"/>
        </w:numPr>
        <w:spacing w:after="240"/>
        <w:contextualSpacing/>
        <w:textAlignment w:val="baseline"/>
        <w:rPr>
          <w:rFonts w:cs="Arial"/>
          <w:bCs/>
        </w:rPr>
      </w:pPr>
      <w:r>
        <w:rPr>
          <w:rFonts w:cs="Arial"/>
          <w:bCs/>
        </w:rPr>
        <w:t xml:space="preserve">IIT – </w:t>
      </w:r>
      <w:r w:rsidR="00643109">
        <w:rPr>
          <w:rFonts w:cs="Arial"/>
          <w:bCs/>
        </w:rPr>
        <w:t>I</w:t>
      </w:r>
      <w:r>
        <w:rPr>
          <w:rFonts w:cs="Arial"/>
          <w:bCs/>
        </w:rPr>
        <w:t>nne instrumenty terytorialne</w:t>
      </w:r>
      <w:r w:rsidR="00643109">
        <w:rPr>
          <w:rFonts w:cs="Arial"/>
          <w:bCs/>
        </w:rPr>
        <w:t>;</w:t>
      </w:r>
    </w:p>
    <w:p w14:paraId="7D73CC95"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5E7C6E3B"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IZ FE SL – Instytucja Zarządzająca programem Fundusze Europejskie dla Śląskiego 2021–2027;</w:t>
      </w:r>
    </w:p>
    <w:p w14:paraId="669DC23F"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JST – Jednostki Samorządu Terytorialnego;</w:t>
      </w:r>
    </w:p>
    <w:p w14:paraId="4D31CB8B"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KOP – Komisja Oceny Projektów;</w:t>
      </w:r>
    </w:p>
    <w:p w14:paraId="0A5A797A"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KM FE SL - Komitet Monitorujący program Fundusze Europejskie dla Śląskiego 2021-2027;</w:t>
      </w:r>
    </w:p>
    <w:p w14:paraId="4BF2F8F6"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5"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5"/>
    </w:p>
    <w:p w14:paraId="4345E5AF"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LWK – Lista wskaźników kluczowych;</w:t>
      </w:r>
    </w:p>
    <w:p w14:paraId="6B894F20" w14:textId="77777777" w:rsidR="00A85AF9" w:rsidRDefault="00A85AF9" w:rsidP="003C5AEE">
      <w:pPr>
        <w:numPr>
          <w:ilvl w:val="0"/>
          <w:numId w:val="8"/>
        </w:numPr>
        <w:spacing w:after="240"/>
        <w:contextualSpacing/>
        <w:textAlignment w:val="baseline"/>
        <w:rPr>
          <w:rFonts w:cs="Arial"/>
          <w:bCs/>
        </w:rPr>
      </w:pPr>
      <w:r w:rsidRPr="00A85AF9">
        <w:rPr>
          <w:rFonts w:cs="Arial"/>
          <w:bCs/>
        </w:rPr>
        <w:t>LWP – Lista wskaźników specyficznych dla programów;</w:t>
      </w:r>
    </w:p>
    <w:p w14:paraId="0DAD75B1" w14:textId="77777777" w:rsidR="00A85AF9" w:rsidRDefault="00A85AF9" w:rsidP="003C5AEE">
      <w:pPr>
        <w:numPr>
          <w:ilvl w:val="0"/>
          <w:numId w:val="8"/>
        </w:numPr>
        <w:spacing w:after="240"/>
        <w:contextualSpacing/>
        <w:textAlignment w:val="baseline"/>
        <w:rPr>
          <w:rFonts w:cs="Arial"/>
          <w:bCs/>
        </w:rPr>
      </w:pPr>
      <w:r w:rsidRPr="00A85AF9">
        <w:rPr>
          <w:rFonts w:cs="Arial"/>
          <w:bCs/>
        </w:rPr>
        <w:t>MRU – mechanizm racjonalnych usprawnień;</w:t>
      </w:r>
    </w:p>
    <w:p w14:paraId="5288AC8A" w14:textId="77777777" w:rsidR="006F1E86" w:rsidRPr="00A85AF9" w:rsidRDefault="006F1E86" w:rsidP="003C5AEE">
      <w:pPr>
        <w:numPr>
          <w:ilvl w:val="0"/>
          <w:numId w:val="8"/>
        </w:numPr>
        <w:spacing w:after="240"/>
        <w:contextualSpacing/>
        <w:textAlignment w:val="baseline"/>
        <w:rPr>
          <w:rFonts w:cs="Arial"/>
          <w:bCs/>
        </w:rPr>
      </w:pPr>
      <w:r w:rsidRPr="006F1E86">
        <w:rPr>
          <w:rFonts w:cs="Arial"/>
          <w:bCs/>
        </w:rPr>
        <w:t>ORSIP 2.0</w:t>
      </w:r>
      <w:r>
        <w:rPr>
          <w:rFonts w:cs="Arial"/>
          <w:bCs/>
        </w:rPr>
        <w:t xml:space="preserve"> </w:t>
      </w:r>
      <w:r w:rsidRPr="006F1E86">
        <w:rPr>
          <w:rFonts w:cs="Arial"/>
          <w:bCs/>
        </w:rPr>
        <w:t>–</w:t>
      </w:r>
      <w:r>
        <w:rPr>
          <w:rFonts w:cs="Arial"/>
          <w:bCs/>
        </w:rPr>
        <w:t xml:space="preserve"> </w:t>
      </w:r>
      <w:r w:rsidRPr="006F1E86">
        <w:rPr>
          <w:rFonts w:cs="Arial"/>
          <w:bCs/>
        </w:rPr>
        <w:t>Otwart</w:t>
      </w:r>
      <w:r>
        <w:rPr>
          <w:rFonts w:cs="Arial"/>
          <w:bCs/>
        </w:rPr>
        <w:t>y</w:t>
      </w:r>
      <w:r w:rsidRPr="006F1E86">
        <w:rPr>
          <w:rFonts w:cs="Arial"/>
          <w:bCs/>
        </w:rPr>
        <w:t xml:space="preserve"> Regionaln</w:t>
      </w:r>
      <w:r>
        <w:rPr>
          <w:rFonts w:cs="Arial"/>
          <w:bCs/>
        </w:rPr>
        <w:t>y</w:t>
      </w:r>
      <w:r w:rsidRPr="006F1E86">
        <w:rPr>
          <w:rFonts w:cs="Arial"/>
          <w:bCs/>
        </w:rPr>
        <w:t xml:space="preserve"> System Informacji Przestrzennej</w:t>
      </w:r>
      <w:r w:rsidR="006346A3">
        <w:rPr>
          <w:rFonts w:cs="Arial"/>
          <w:bCs/>
        </w:rPr>
        <w:t xml:space="preserve"> </w:t>
      </w:r>
      <w:r w:rsidRPr="006F1E86">
        <w:rPr>
          <w:rFonts w:cs="Arial"/>
          <w:bCs/>
        </w:rPr>
        <w:t>Województwa Śląskiego</w:t>
      </w:r>
      <w:r w:rsidR="006346A3">
        <w:rPr>
          <w:rFonts w:cs="Arial"/>
          <w:bCs/>
        </w:rPr>
        <w:t xml:space="preserve"> 2.0</w:t>
      </w:r>
      <w:r>
        <w:rPr>
          <w:rFonts w:cs="Arial"/>
          <w:bCs/>
        </w:rPr>
        <w:t>;</w:t>
      </w:r>
    </w:p>
    <w:p w14:paraId="60500E89"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7E1B0433" w14:textId="5FDB03EC" w:rsidR="00A85AF9" w:rsidRPr="00ED7ADC" w:rsidRDefault="00A85AF9" w:rsidP="00A85AF9">
      <w:pPr>
        <w:numPr>
          <w:ilvl w:val="0"/>
          <w:numId w:val="8"/>
        </w:numPr>
        <w:spacing w:after="0"/>
        <w:contextualSpacing/>
        <w:textAlignment w:val="baseline"/>
        <w:rPr>
          <w:rFonts w:cs="Arial"/>
          <w:bCs/>
        </w:rPr>
      </w:pPr>
      <w:r w:rsidRPr="00A85AF9">
        <w:rPr>
          <w:rFonts w:cs="Arial"/>
          <w:bCs/>
        </w:rPr>
        <w:t>WOD – wniosek o dofinansowanie projektu</w:t>
      </w:r>
      <w:r w:rsidR="00991A68">
        <w:rPr>
          <w:rFonts w:cs="Arial"/>
          <w:bCs/>
        </w:rPr>
        <w:t>.</w:t>
      </w:r>
    </w:p>
    <w:p w14:paraId="6D7D1AC0" w14:textId="7777777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6" w:name="_Toc181002412"/>
      <w:r w:rsidRPr="00A85AF9">
        <w:rPr>
          <w:rFonts w:eastAsiaTheme="majorEastAsia" w:cstheme="majorBidi"/>
          <w:b/>
          <w:color w:val="2E74B5" w:themeColor="accent1" w:themeShade="BF"/>
          <w:sz w:val="32"/>
          <w:szCs w:val="32"/>
        </w:rPr>
        <w:lastRenderedPageBreak/>
        <w:t>Słownik pojęć</w:t>
      </w:r>
      <w:bookmarkEnd w:id="6"/>
    </w:p>
    <w:p w14:paraId="73782C43"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r w:rsidR="00F53915">
        <w:rPr>
          <w:rFonts w:cs="Arial"/>
          <w:bCs/>
        </w:rPr>
        <w:t>;</w:t>
      </w:r>
    </w:p>
    <w:p w14:paraId="6446F18F"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r w:rsidR="00F53915">
        <w:rPr>
          <w:rFonts w:cs="Arial"/>
          <w:bCs/>
        </w:rPr>
        <w:t>;</w:t>
      </w:r>
    </w:p>
    <w:p w14:paraId="29EE4155" w14:textId="77777777" w:rsidR="00D34E95" w:rsidRDefault="00A85AF9" w:rsidP="00D34E95">
      <w:pPr>
        <w:numPr>
          <w:ilvl w:val="0"/>
          <w:numId w:val="8"/>
        </w:numPr>
        <w:spacing w:after="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r w:rsidR="00F53915">
        <w:rPr>
          <w:rFonts w:cs="Arial"/>
          <w:bCs/>
        </w:rPr>
        <w:t>;</w:t>
      </w:r>
      <w:bookmarkStart w:id="7" w:name="_Hlk189132696"/>
      <w:bookmarkStart w:id="8" w:name="_Hlk189119688"/>
    </w:p>
    <w:p w14:paraId="30CDCFA9" w14:textId="43F9FDA1" w:rsidR="0088240D" w:rsidRPr="00D34E95" w:rsidRDefault="0088240D" w:rsidP="00D34E95">
      <w:pPr>
        <w:numPr>
          <w:ilvl w:val="0"/>
          <w:numId w:val="8"/>
        </w:numPr>
        <w:spacing w:after="0"/>
        <w:contextualSpacing/>
        <w:textAlignment w:val="baseline"/>
        <w:rPr>
          <w:rFonts w:cs="Arial"/>
          <w:bCs/>
        </w:rPr>
      </w:pPr>
      <w:r w:rsidRPr="00686599">
        <w:t xml:space="preserve">Dochód – występuje, gdy generowane przez projekt przychody przewyższają generowane przez projekt koszty operacyjne w </w:t>
      </w:r>
      <w:r w:rsidR="00841BF6">
        <w:t xml:space="preserve">którymkolwiek </w:t>
      </w:r>
      <w:r w:rsidRPr="00686599">
        <w:t xml:space="preserve">roku przyjętym do analizy (przychody i koszty w rozumieniu Wytycznych dotyczących zagadnień związanych z przygotowaniem projektów inwestycyjnych, w tym hybrydowych na lata 2021-2027, </w:t>
      </w:r>
      <w:r w:rsidR="008118F4">
        <w:t xml:space="preserve">z </w:t>
      </w:r>
      <w:r w:rsidRPr="00686599">
        <w:t>uwzględnieniem poniższych zastrzeżeń) powiększone o nakłady odtworzeniowe, bez uwzględnienia wartości rezydualnej, nakładów inwestycyjnych i amortyzacji. Do obliczeń należy przyjąć okres od pierwszego roku amortyzacji do roku, w którym zamortyzuje się wsparta infrastruktura. Jeśli ma miejsce taka sytuacja to oznacza ona, że projekt generuje dochód w rozumieniu kryterium merytorycznego specyficznego "Dochód w projekcie”. W analizie występowania dochodu należy brać pod uwagę oszczędności kosztów działalności (operacyjnych) osiągnięte w projekcie, z wyłączeniem oszczędności, które:</w:t>
      </w:r>
    </w:p>
    <w:p w14:paraId="0A8CDBFA" w14:textId="5EEAE316" w:rsidR="007942EE" w:rsidRPr="00A85AF9" w:rsidRDefault="0088240D" w:rsidP="0088240D">
      <w:pPr>
        <w:spacing w:after="240"/>
        <w:ind w:left="720"/>
        <w:contextualSpacing/>
        <w:textAlignment w:val="baseline"/>
        <w:rPr>
          <w:rFonts w:cs="Arial"/>
          <w:bCs/>
        </w:rPr>
      </w:pPr>
      <w:r w:rsidRPr="00686599">
        <w:rPr>
          <w:rFonts w:cs="Arial"/>
          <w:bCs/>
        </w:rPr>
        <w:t>i. wynikają z wdrożenia w ramach projektu środków w zakresie efektywności energetycznej, czyli obejmuje zadania, których celem jest zmniejszenie zapotrzebowania infrastruktury objętej projektem na energię lub obniżenie kosztów energii zużywanej przez tę infrastrukturę (np. poprzez wykorzystanie odnawialnych źródeł energii, działań termomodernizacyjnych)</w:t>
      </w:r>
      <w:bookmarkEnd w:id="7"/>
      <w:r w:rsidR="00CC4C47">
        <w:rPr>
          <w:rFonts w:cs="Arial"/>
          <w:bCs/>
        </w:rPr>
        <w:t>;</w:t>
      </w:r>
    </w:p>
    <w:bookmarkEnd w:id="8"/>
    <w:p w14:paraId="58DFB7B9"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r w:rsidR="00F53915">
        <w:rPr>
          <w:rFonts w:cs="Arial"/>
          <w:bCs/>
        </w:rPr>
        <w:t>;</w:t>
      </w:r>
    </w:p>
    <w:p w14:paraId="19980D00"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lastRenderedPageBreak/>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r w:rsidR="00F53915">
        <w:rPr>
          <w:rFonts w:cs="Arial"/>
          <w:bCs/>
        </w:rPr>
        <w:t>;</w:t>
      </w:r>
    </w:p>
    <w:p w14:paraId="793775D7" w14:textId="77777777" w:rsidR="00105843" w:rsidRDefault="00105843" w:rsidP="003C5AEE">
      <w:pPr>
        <w:numPr>
          <w:ilvl w:val="0"/>
          <w:numId w:val="8"/>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r w:rsidR="00F53915">
        <w:rPr>
          <w:rFonts w:cs="Arial"/>
          <w:bCs/>
        </w:rPr>
        <w:t>;</w:t>
      </w:r>
    </w:p>
    <w:p w14:paraId="5FB0A5D3" w14:textId="157DCB05" w:rsidR="00D73551" w:rsidRDefault="00DB266C" w:rsidP="003C5AEE">
      <w:pPr>
        <w:numPr>
          <w:ilvl w:val="0"/>
          <w:numId w:val="8"/>
        </w:numPr>
        <w:spacing w:after="240"/>
        <w:contextualSpacing/>
        <w:textAlignment w:val="baseline"/>
        <w:rPr>
          <w:rFonts w:cs="Arial"/>
          <w:bCs/>
        </w:rPr>
      </w:pPr>
      <w:r>
        <w:rPr>
          <w:rFonts w:cs="Arial"/>
          <w:bCs/>
        </w:rPr>
        <w:t>Gminny program rewitalizacji</w:t>
      </w:r>
      <w:r w:rsidR="003E672F">
        <w:rPr>
          <w:rFonts w:cs="Arial"/>
          <w:bCs/>
        </w:rPr>
        <w:t xml:space="preserve"> </w:t>
      </w:r>
      <w:r w:rsidR="003E672F" w:rsidRPr="003E672F">
        <w:rPr>
          <w:rFonts w:cs="Arial"/>
          <w:bCs/>
        </w:rPr>
        <w:t>–</w:t>
      </w:r>
      <w:r w:rsidR="00F264C0">
        <w:rPr>
          <w:rFonts w:cs="Arial"/>
          <w:bCs/>
        </w:rPr>
        <w:t xml:space="preserve"> </w:t>
      </w:r>
      <w:r w:rsidR="003E672F" w:rsidRPr="003E672F">
        <w:rPr>
          <w:rFonts w:cs="Arial"/>
          <w:bCs/>
        </w:rPr>
        <w:t>dokument</w:t>
      </w:r>
      <w:r w:rsidR="003D283F">
        <w:rPr>
          <w:rFonts w:cs="Arial"/>
          <w:bCs/>
        </w:rPr>
        <w:t>,</w:t>
      </w:r>
      <w:r w:rsidR="003D283F" w:rsidRPr="003D283F">
        <w:t xml:space="preserve"> </w:t>
      </w:r>
      <w:r w:rsidR="003D283F" w:rsidRPr="003D283F">
        <w:rPr>
          <w:rFonts w:cs="Arial"/>
          <w:bCs/>
        </w:rPr>
        <w:t>o którym mowa w ustawie z dnia 9 października 2015 r. o rewitalizacji (Dz. U. z 2024 r. poz. 278)</w:t>
      </w:r>
      <w:r w:rsidR="003D283F">
        <w:rPr>
          <w:rFonts w:cs="Arial"/>
          <w:bCs/>
        </w:rPr>
        <w:t>,</w:t>
      </w:r>
      <w:r w:rsidR="003E672F" w:rsidRPr="003E672F">
        <w:rPr>
          <w:rFonts w:cs="Arial"/>
          <w:bCs/>
        </w:rPr>
        <w:t xml:space="preserve"> inicjowany, opracowany i uchwalony przez radę gminy. To wieloletni program działań w sferze społecznej oraz gospodarczej lub </w:t>
      </w:r>
      <w:proofErr w:type="spellStart"/>
      <w:r w:rsidR="003E672F" w:rsidRPr="003E672F">
        <w:rPr>
          <w:rFonts w:cs="Arial"/>
          <w:bCs/>
        </w:rPr>
        <w:t>przestrzenno</w:t>
      </w:r>
      <w:proofErr w:type="spellEnd"/>
      <w:r w:rsidR="003E672F" w:rsidRPr="003E672F">
        <w:rPr>
          <w:rFonts w:cs="Arial"/>
          <w:bCs/>
        </w:rPr>
        <w:t xml:space="preserve"> – funkcjonalnej, technicznej, środowiskowej zmierzający do wyprowadzenia obszaru rewitalizacji ze stanu kryzysowego. </w:t>
      </w:r>
      <w:r w:rsidR="00F611A8">
        <w:rPr>
          <w:rFonts w:cs="Arial"/>
          <w:bCs/>
        </w:rPr>
        <w:t xml:space="preserve">GPR </w:t>
      </w:r>
      <w:r w:rsidR="00F169ED">
        <w:rPr>
          <w:rFonts w:cs="Arial"/>
          <w:bCs/>
        </w:rPr>
        <w:t xml:space="preserve">wpisany do </w:t>
      </w:r>
      <w:r w:rsidR="00F169ED" w:rsidRPr="00F169ED">
        <w:rPr>
          <w:rFonts w:cs="Arial"/>
          <w:bCs/>
        </w:rPr>
        <w:t>Wykazu Gminnych Programów Rewitalizacji Województwa Śląskiego w ramach FE SL 2021-2027</w:t>
      </w:r>
      <w:r w:rsidR="00F169ED">
        <w:rPr>
          <w:rFonts w:cs="Arial"/>
          <w:bCs/>
        </w:rPr>
        <w:t xml:space="preserve"> pełni</w:t>
      </w:r>
      <w:r w:rsidR="00AD35D8">
        <w:rPr>
          <w:rFonts w:cs="Arial"/>
          <w:bCs/>
        </w:rPr>
        <w:t xml:space="preserve"> funkcję strategii IIT</w:t>
      </w:r>
      <w:r w:rsidR="00F53915">
        <w:rPr>
          <w:rFonts w:cs="Arial"/>
          <w:bCs/>
        </w:rPr>
        <w:t>;</w:t>
      </w:r>
    </w:p>
    <w:p w14:paraId="16D67F13"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w:t>
      </w:r>
      <w:r w:rsidR="00F53915">
        <w:rPr>
          <w:rFonts w:cs="Arial"/>
          <w:bCs/>
        </w:rPr>
        <w:t>;</w:t>
      </w:r>
      <w:r w:rsidRPr="00A85AF9">
        <w:rPr>
          <w:rFonts w:cs="Arial"/>
          <w:bCs/>
        </w:rPr>
        <w:t> </w:t>
      </w:r>
    </w:p>
    <w:p w14:paraId="3DD5B333"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Kryteria wyboru projektów – kryteria umożliwiające ocenę projektu, zatwierdzone przez komitet monitorujący, o którym mowa w art. 38 rozporządzenia ogólnego</w:t>
      </w:r>
      <w:r w:rsidR="00F53915">
        <w:rPr>
          <w:rFonts w:cs="Arial"/>
          <w:bCs/>
        </w:rPr>
        <w:t>;</w:t>
      </w:r>
    </w:p>
    <w:p w14:paraId="4A488750" w14:textId="77777777" w:rsidR="00A85AF9" w:rsidRDefault="00A85AF9" w:rsidP="003C5AEE">
      <w:pPr>
        <w:numPr>
          <w:ilvl w:val="0"/>
          <w:numId w:val="8"/>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5B7BF575" w14:textId="77777777" w:rsidR="00820405" w:rsidRDefault="00820405" w:rsidP="003C5AEE">
      <w:pPr>
        <w:numPr>
          <w:ilvl w:val="0"/>
          <w:numId w:val="8"/>
        </w:numPr>
        <w:spacing w:after="240"/>
        <w:contextualSpacing/>
        <w:textAlignment w:val="baseline"/>
        <w:rPr>
          <w:rFonts w:cs="Arial"/>
          <w:bCs/>
        </w:rPr>
      </w:pPr>
      <w:r>
        <w:rPr>
          <w:rFonts w:cs="Arial"/>
          <w:bCs/>
        </w:rPr>
        <w:lastRenderedPageBreak/>
        <w:t xml:space="preserve">Miejscowy plan rewitalizacji – szczególna forma planu miejscowego, </w:t>
      </w:r>
      <w:r>
        <w:t xml:space="preserve">sporządzany fakultatywnie dla obszaru rewitalizacji (lub jego części); </w:t>
      </w:r>
      <w:r>
        <w:rPr>
          <w:rFonts w:cs="Arial"/>
          <w:bCs/>
        </w:rPr>
        <w:t xml:space="preserve"> </w:t>
      </w:r>
    </w:p>
    <w:p w14:paraId="3D846AD6" w14:textId="77777777" w:rsidR="00566FE8" w:rsidRPr="00B85EB7" w:rsidRDefault="005A73F8" w:rsidP="003C5AEE">
      <w:pPr>
        <w:numPr>
          <w:ilvl w:val="0"/>
          <w:numId w:val="8"/>
        </w:numPr>
        <w:spacing w:after="240"/>
        <w:contextualSpacing/>
        <w:textAlignment w:val="baseline"/>
        <w:rPr>
          <w:rFonts w:cs="Arial"/>
          <w:bCs/>
        </w:rPr>
      </w:pPr>
      <w:r>
        <w:rPr>
          <w:rFonts w:eastAsia="Times New Roman" w:cstheme="minorHAnsi"/>
          <w:szCs w:val="24"/>
          <w:lang w:eastAsia="pl-PL"/>
        </w:rPr>
        <w:t>O</w:t>
      </w:r>
      <w:r w:rsidRPr="00A1352D">
        <w:rPr>
          <w:rFonts w:eastAsia="Times New Roman" w:cstheme="minorHAnsi"/>
          <w:szCs w:val="24"/>
          <w:lang w:eastAsia="pl-PL"/>
        </w:rPr>
        <w:t>biekt wpisany do rejestru zabytków</w:t>
      </w:r>
      <w:r w:rsidR="00DB0198">
        <w:rPr>
          <w:rFonts w:eastAsia="Times New Roman" w:cstheme="minorHAnsi"/>
          <w:szCs w:val="24"/>
          <w:lang w:eastAsia="pl-PL"/>
        </w:rPr>
        <w:t xml:space="preserve"> – obiekt budowlany wpisany do rejestru zabytków </w:t>
      </w:r>
      <w:r w:rsidR="007440DC">
        <w:rPr>
          <w:rFonts w:eastAsia="Times New Roman" w:cstheme="minorHAnsi"/>
          <w:szCs w:val="24"/>
          <w:lang w:eastAsia="pl-PL"/>
        </w:rPr>
        <w:t xml:space="preserve">nieruchomych </w:t>
      </w:r>
      <w:r w:rsidR="00DB0198">
        <w:rPr>
          <w:rFonts w:eastAsia="Times New Roman" w:cstheme="minorHAnsi"/>
          <w:szCs w:val="24"/>
          <w:lang w:eastAsia="pl-PL"/>
        </w:rPr>
        <w:t>prowadzon</w:t>
      </w:r>
      <w:r w:rsidR="007440DC">
        <w:rPr>
          <w:rFonts w:eastAsia="Times New Roman" w:cstheme="minorHAnsi"/>
          <w:szCs w:val="24"/>
          <w:lang w:eastAsia="pl-PL"/>
        </w:rPr>
        <w:t>ego</w:t>
      </w:r>
      <w:r w:rsidR="00DB0198">
        <w:rPr>
          <w:rFonts w:eastAsia="Times New Roman" w:cstheme="minorHAnsi"/>
          <w:szCs w:val="24"/>
          <w:lang w:eastAsia="pl-PL"/>
        </w:rPr>
        <w:t xml:space="preserve"> przez wojewódzkiego </w:t>
      </w:r>
      <w:r w:rsidR="007440DC">
        <w:rPr>
          <w:rFonts w:eastAsia="Times New Roman" w:cstheme="minorHAnsi"/>
          <w:szCs w:val="24"/>
          <w:lang w:eastAsia="pl-PL"/>
        </w:rPr>
        <w:t>konserwatora zabytków</w:t>
      </w:r>
      <w:r w:rsidR="00F53915">
        <w:rPr>
          <w:rFonts w:eastAsia="Times New Roman" w:cstheme="minorHAnsi"/>
          <w:szCs w:val="24"/>
          <w:lang w:eastAsia="pl-PL"/>
        </w:rPr>
        <w:t>;</w:t>
      </w:r>
    </w:p>
    <w:p w14:paraId="1C036BB6" w14:textId="227053FD" w:rsidR="00F169ED" w:rsidRDefault="00F169ED" w:rsidP="003C5AEE">
      <w:pPr>
        <w:numPr>
          <w:ilvl w:val="0"/>
          <w:numId w:val="8"/>
        </w:numPr>
        <w:spacing w:after="240"/>
        <w:contextualSpacing/>
        <w:textAlignment w:val="baseline"/>
        <w:rPr>
          <w:rFonts w:cs="Arial"/>
          <w:bCs/>
        </w:rPr>
      </w:pPr>
      <w:r w:rsidRPr="00F169ED">
        <w:rPr>
          <w:rFonts w:cs="Arial"/>
          <w:bCs/>
        </w:rPr>
        <w:t>Obszar zdegradowany – obszar, na którym zidentyfikowano stan kryzysowy</w:t>
      </w:r>
      <w:bookmarkStart w:id="9" w:name="_Hlk189044397"/>
      <w:r w:rsidR="00264E5A">
        <w:rPr>
          <w:rFonts w:cs="Arial"/>
          <w:bCs/>
        </w:rPr>
        <w:t xml:space="preserve">, o którym mowa w </w:t>
      </w:r>
      <w:bookmarkStart w:id="10" w:name="_Hlk189203948"/>
      <w:r w:rsidR="00264E5A">
        <w:rPr>
          <w:rFonts w:cs="Arial"/>
          <w:bCs/>
        </w:rPr>
        <w:t>ustawie</w:t>
      </w:r>
      <w:r w:rsidR="007362D3">
        <w:rPr>
          <w:rFonts w:cs="Arial"/>
          <w:bCs/>
        </w:rPr>
        <w:t xml:space="preserve"> </w:t>
      </w:r>
      <w:r w:rsidR="007362D3" w:rsidRPr="007362D3">
        <w:rPr>
          <w:rFonts w:cs="Arial"/>
          <w:bCs/>
        </w:rPr>
        <w:t>z dnia 9 października 2015 r.</w:t>
      </w:r>
      <w:r w:rsidR="00264E5A">
        <w:rPr>
          <w:rFonts w:cs="Arial"/>
          <w:bCs/>
        </w:rPr>
        <w:t xml:space="preserve"> o rewitalizacji</w:t>
      </w:r>
      <w:r w:rsidR="004661E8">
        <w:rPr>
          <w:rFonts w:cs="Arial"/>
          <w:bCs/>
        </w:rPr>
        <w:t xml:space="preserve"> (Dz. U. z 2024 r. poz. 278)</w:t>
      </w:r>
      <w:bookmarkEnd w:id="10"/>
      <w:r w:rsidR="004661E8">
        <w:rPr>
          <w:rFonts w:cs="Arial"/>
          <w:bCs/>
        </w:rPr>
        <w:t>,</w:t>
      </w:r>
      <w:bookmarkEnd w:id="9"/>
      <w:r w:rsidRPr="00F169ED">
        <w:rPr>
          <w:rFonts w:cs="Arial"/>
          <w:bCs/>
        </w:rPr>
        <w:t xml:space="preserve"> spowodowany koncentracją negatywnych zjawisk społecznych, współwystępujących z negatywnymi zjawiskami w sferze gospodarczej, środowiskowej, przestrzenno-funkcjonalnej lub technicznej. Obszar zdegradowany może być podzielony na podobszary, w tym podobszary nieposiadające ze sobą wspólnych granic pod warunkiem stwierdzenia na każdym z podobszarów występowania koncentracji negatywnych zjawisk społecznych oraz gospodarczych, środowiskowych, </w:t>
      </w:r>
      <w:proofErr w:type="spellStart"/>
      <w:r w:rsidRPr="00F169ED">
        <w:rPr>
          <w:rFonts w:cs="Arial"/>
          <w:bCs/>
        </w:rPr>
        <w:t>przestrzenno</w:t>
      </w:r>
      <w:proofErr w:type="spellEnd"/>
      <w:r w:rsidRPr="00F169ED">
        <w:rPr>
          <w:rFonts w:cs="Arial"/>
          <w:bCs/>
        </w:rPr>
        <w:t xml:space="preserve"> – funkcjonalnych lub technicznych</w:t>
      </w:r>
      <w:r w:rsidR="00F53915">
        <w:rPr>
          <w:rFonts w:cs="Arial"/>
          <w:bCs/>
        </w:rPr>
        <w:t>;</w:t>
      </w:r>
    </w:p>
    <w:p w14:paraId="0B35F272" w14:textId="4AD41856" w:rsidR="00F169ED" w:rsidRPr="00A85AF9" w:rsidRDefault="00F169ED" w:rsidP="003C5AEE">
      <w:pPr>
        <w:numPr>
          <w:ilvl w:val="0"/>
          <w:numId w:val="8"/>
        </w:numPr>
        <w:spacing w:after="240"/>
        <w:contextualSpacing/>
        <w:textAlignment w:val="baseline"/>
        <w:rPr>
          <w:rFonts w:cs="Arial"/>
          <w:bCs/>
        </w:rPr>
      </w:pPr>
      <w:r w:rsidRPr="00F169ED">
        <w:rPr>
          <w:rFonts w:cs="Arial"/>
          <w:bCs/>
        </w:rPr>
        <w:t xml:space="preserve">Obszar rewitalizacji – </w:t>
      </w:r>
      <w:bookmarkStart w:id="11" w:name="_Hlk189137557"/>
      <w:r w:rsidR="004661E8">
        <w:rPr>
          <w:rFonts w:cs="Arial"/>
          <w:bCs/>
        </w:rPr>
        <w:t>obszar,</w:t>
      </w:r>
      <w:r w:rsidR="004661E8" w:rsidRPr="004661E8">
        <w:t xml:space="preserve"> </w:t>
      </w:r>
      <w:r w:rsidR="004661E8" w:rsidRPr="004661E8">
        <w:rPr>
          <w:rFonts w:cs="Arial"/>
          <w:bCs/>
        </w:rPr>
        <w:t>o którym mowa w ustawie z dnia 9 października 2015 r. o rewitalizacji (Dz. U. z 2024 r. poz. 278)</w:t>
      </w:r>
      <w:r w:rsidR="004661E8">
        <w:rPr>
          <w:rFonts w:cs="Arial"/>
          <w:bCs/>
        </w:rPr>
        <w:t>.</w:t>
      </w:r>
      <w:r w:rsidR="004661E8" w:rsidRPr="004661E8">
        <w:rPr>
          <w:rFonts w:cs="Arial"/>
          <w:bCs/>
        </w:rPr>
        <w:t xml:space="preserve"> </w:t>
      </w:r>
      <w:bookmarkEnd w:id="11"/>
      <w:r w:rsidR="004661E8">
        <w:rPr>
          <w:rFonts w:cs="Arial"/>
          <w:bCs/>
        </w:rPr>
        <w:t>O</w:t>
      </w:r>
      <w:r w:rsidRPr="00F169ED">
        <w:rPr>
          <w:rFonts w:cs="Arial"/>
          <w:bCs/>
        </w:rPr>
        <w:t>bejmuje</w:t>
      </w:r>
      <w:r w:rsidR="004661E8">
        <w:rPr>
          <w:rFonts w:cs="Arial"/>
          <w:bCs/>
        </w:rPr>
        <w:t xml:space="preserve"> on</w:t>
      </w:r>
      <w:r w:rsidRPr="00F169ED">
        <w:rPr>
          <w:rFonts w:cs="Arial"/>
          <w:bCs/>
        </w:rPr>
        <w:t xml:space="preserve"> całość lub część obszaru zdegradowanego, cechującego się szczególną koncentracją negatywnych zjawisk, na którym z uwagi na istotne znaczenie dla rozwoju lokalnego, zamierza się prowadzić rewitalizację. Obszar rewitalizacji może być podzielony na podobszary, w tym podobszary nieposiadające ze sobą wspólnych granic, lecz nie może obejmować terenów większych niż 20% powierzchni gminy oraz zamieszkałych przez więcej niż 30% mieszkańców gminy</w:t>
      </w:r>
      <w:r w:rsidR="00F53915">
        <w:rPr>
          <w:rFonts w:cs="Arial"/>
          <w:bCs/>
        </w:rPr>
        <w:t>;</w:t>
      </w:r>
    </w:p>
    <w:p w14:paraId="0F4B4B4A" w14:textId="77777777" w:rsidR="00A85AF9" w:rsidRDefault="00A85AF9" w:rsidP="003C5AEE">
      <w:pPr>
        <w:numPr>
          <w:ilvl w:val="0"/>
          <w:numId w:val="8"/>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r w:rsidR="00F53915">
        <w:rPr>
          <w:rFonts w:cs="Arial"/>
          <w:bCs/>
        </w:rPr>
        <w:t>;</w:t>
      </w:r>
    </w:p>
    <w:p w14:paraId="569407EF" w14:textId="77777777" w:rsidR="004F72F0" w:rsidRPr="004F72F0" w:rsidRDefault="003D56A1" w:rsidP="003C5AEE">
      <w:pPr>
        <w:numPr>
          <w:ilvl w:val="0"/>
          <w:numId w:val="8"/>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801428E"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3362F630"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768B568B" w14:textId="77777777" w:rsidR="004F72F0" w:rsidRPr="004F72F0" w:rsidRDefault="004F72F0" w:rsidP="004F72F0">
      <w:pPr>
        <w:spacing w:after="240"/>
        <w:ind w:left="993" w:hanging="297"/>
        <w:contextualSpacing/>
        <w:textAlignment w:val="baseline"/>
        <w:rPr>
          <w:rFonts w:cs="Arial"/>
          <w:bCs/>
        </w:rPr>
      </w:pPr>
      <w:r>
        <w:rPr>
          <w:rFonts w:cs="Arial"/>
          <w:bCs/>
        </w:rPr>
        <w:lastRenderedPageBreak/>
        <w:t xml:space="preserve">     - </w:t>
      </w:r>
      <w:r w:rsidRPr="004F72F0">
        <w:rPr>
          <w:rFonts w:cs="Arial"/>
          <w:bCs/>
        </w:rPr>
        <w:t>wymagania organizacyjne mają pierwszeństwo przed indywidualnymi potrzebami mieszkańców;</w:t>
      </w:r>
    </w:p>
    <w:p w14:paraId="5A83FACC"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143937F5"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72246F4B" w14:textId="77777777"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(Dz. U. z 2023 r. poz. 1426, z </w:t>
      </w:r>
      <w:proofErr w:type="spellStart"/>
      <w:r w:rsidRPr="004F72F0">
        <w:rPr>
          <w:rFonts w:cs="Arial"/>
          <w:bCs/>
        </w:rPr>
        <w:t>późn</w:t>
      </w:r>
      <w:proofErr w:type="spellEnd"/>
      <w:r w:rsidRPr="004F72F0">
        <w:rPr>
          <w:rFonts w:cs="Arial"/>
          <w:bCs/>
        </w:rPr>
        <w:t>. zm.) lub w innej placówce wieloosobowego, całodobowego pobytu lub opieki;</w:t>
      </w:r>
    </w:p>
    <w:p w14:paraId="7ACE8069"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5F213933" w14:textId="77777777" w:rsidR="00391D76" w:rsidRDefault="004F72F0" w:rsidP="00F53915">
      <w:pPr>
        <w:ind w:left="696"/>
      </w:pPr>
      <w:r w:rsidRPr="008C39AE">
        <w:rPr>
          <w:rFonts w:cs="Arial"/>
          <w:bCs/>
        </w:rPr>
        <w:t>Opieka instytucjonalna realizowana jest w szczególności w takich instytucjach jak:</w:t>
      </w:r>
    </w:p>
    <w:p w14:paraId="189C3983" w14:textId="77777777" w:rsidR="004F72F0" w:rsidRPr="00680991" w:rsidRDefault="004F72F0" w:rsidP="00E031AA">
      <w:pPr>
        <w:pStyle w:val="Akapitzlist"/>
        <w:numPr>
          <w:ilvl w:val="0"/>
          <w:numId w:val="28"/>
        </w:numPr>
      </w:pPr>
      <w:r w:rsidRPr="007913EB">
        <w:t>dom pomocy społecznej, o którym mowa w ustawie z dnia 12 marca 2004 r. o pomocy społecznej;</w:t>
      </w:r>
    </w:p>
    <w:p w14:paraId="3C572437" w14:textId="77777777" w:rsidR="006346A3" w:rsidRDefault="004F72F0" w:rsidP="00E031AA">
      <w:pPr>
        <w:pStyle w:val="Akapitzlist"/>
        <w:numPr>
          <w:ilvl w:val="0"/>
          <w:numId w:val="28"/>
        </w:numPr>
      </w:pPr>
      <w:r w:rsidRPr="007913EB">
        <w:t>zakład opiekuńczo-leczniczy i zakład pielęgnacyjno-opiekuńczy, o których mowa w ustawie z dnia 27 sierpnia 2004 r. o świadczeniach opieki zdrowotnej</w:t>
      </w:r>
      <w:r w:rsidR="007913EB">
        <w:t xml:space="preserve"> </w:t>
      </w:r>
      <w:r w:rsidRPr="007913EB">
        <w:t xml:space="preserve">finansowanych ze środków publicznych (Dz. U. z 2022 r. poz. 2561, z </w:t>
      </w:r>
      <w:proofErr w:type="spellStart"/>
      <w:r w:rsidRPr="007913EB">
        <w:t>późn</w:t>
      </w:r>
      <w:proofErr w:type="spellEnd"/>
      <w:r w:rsidRPr="007913EB">
        <w:t>. zm.)</w:t>
      </w:r>
      <w:r w:rsidR="00F53915">
        <w:t>;</w:t>
      </w:r>
    </w:p>
    <w:p w14:paraId="761532B6" w14:textId="77777777" w:rsidR="00D73551" w:rsidRDefault="006346A3" w:rsidP="00686599">
      <w:pPr>
        <w:numPr>
          <w:ilvl w:val="0"/>
          <w:numId w:val="8"/>
        </w:numPr>
        <w:spacing w:after="0"/>
        <w:contextualSpacing/>
        <w:textAlignment w:val="baseline"/>
        <w:rPr>
          <w:rFonts w:cs="Arial"/>
          <w:bCs/>
        </w:rPr>
      </w:pPr>
      <w:r w:rsidRPr="006346A3">
        <w:t>Otwarty Regionalny System Informacji Przestrzennej Województwa Śląskiego 2.0</w:t>
      </w:r>
      <w:r>
        <w:t xml:space="preserve"> - </w:t>
      </w:r>
      <w:proofErr w:type="spellStart"/>
      <w:r>
        <w:t>g</w:t>
      </w:r>
      <w:r w:rsidRPr="006346A3">
        <w:t>eoportal</w:t>
      </w:r>
      <w:proofErr w:type="spellEnd"/>
      <w:r w:rsidRPr="006346A3">
        <w:t xml:space="preserve"> umożliwia</w:t>
      </w:r>
      <w:r>
        <w:t>jący</w:t>
      </w:r>
      <w:r w:rsidRPr="006346A3">
        <w:t xml:space="preserve"> dostęp do danych przestrzennych w postaci interaktywnych map i związanych z nimi usług</w:t>
      </w:r>
      <w:r>
        <w:t xml:space="preserve"> </w:t>
      </w:r>
      <w:r w:rsidRPr="006346A3">
        <w:t xml:space="preserve">prowadzony przez Wojewódzki Ośrodek Dokumentacji Geodezyjnej i Kartograficznej w Katowicach. </w:t>
      </w:r>
      <w:r w:rsidR="00D46EEA">
        <w:t xml:space="preserve">Portal udostępnia aplikację mapową </w:t>
      </w:r>
      <w:r w:rsidR="00D46EEA" w:rsidRPr="00D73551">
        <w:rPr>
          <w:i/>
          <w:iCs/>
        </w:rPr>
        <w:t>Rewitalizacja w województwie śląskim</w:t>
      </w:r>
      <w:r w:rsidR="00F53915">
        <w:rPr>
          <w:i/>
          <w:iCs/>
        </w:rPr>
        <w:t>;</w:t>
      </w:r>
    </w:p>
    <w:p w14:paraId="26475D11" w14:textId="77777777" w:rsidR="006346A3" w:rsidRPr="00D73551" w:rsidRDefault="006346A3" w:rsidP="00D73551">
      <w:pPr>
        <w:numPr>
          <w:ilvl w:val="0"/>
          <w:numId w:val="8"/>
        </w:numPr>
        <w:spacing w:after="0"/>
        <w:contextualSpacing/>
        <w:textAlignment w:val="baseline"/>
        <w:rPr>
          <w:rFonts w:cs="Arial"/>
          <w:bCs/>
        </w:rPr>
      </w:pPr>
      <w:r w:rsidRPr="006346A3">
        <w:t>Partner - podmiot wskazany we wniosku jako realizator, wybrany w celu wspólnej realizacji projektu, zgodnie z art. 39 ust.1 ustawy wdrożeniowej</w:t>
      </w:r>
      <w:r w:rsidR="00F53915">
        <w:t>;</w:t>
      </w:r>
    </w:p>
    <w:p w14:paraId="1ACA0CDA"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r w:rsidR="00F53915">
        <w:rPr>
          <w:rFonts w:cs="Arial"/>
          <w:bCs/>
        </w:rPr>
        <w:t>;</w:t>
      </w:r>
    </w:p>
    <w:p w14:paraId="545BB919" w14:textId="77777777" w:rsidR="00255D40" w:rsidRDefault="00A85AF9" w:rsidP="00255D40">
      <w:pPr>
        <w:numPr>
          <w:ilvl w:val="0"/>
          <w:numId w:val="8"/>
        </w:numPr>
        <w:spacing w:after="240"/>
        <w:contextualSpacing/>
        <w:textAlignment w:val="baseline"/>
        <w:rPr>
          <w:rFonts w:cs="Arial"/>
          <w:bCs/>
        </w:rPr>
      </w:pPr>
      <w:r w:rsidRPr="00A85AF9">
        <w:rPr>
          <w:rFonts w:cs="Arial"/>
          <w:bCs/>
        </w:rPr>
        <w:lastRenderedPageBreak/>
        <w:t>Postępowanie – działania w zakresie wyboru projektów, obejmujące nabór i ocenę wniosków o dofinansowanie oraz rozstrzygnięcia w zakresie przyznania dofinansowania;</w:t>
      </w:r>
    </w:p>
    <w:p w14:paraId="5DD8CCDF" w14:textId="043D923A" w:rsidR="00D73551" w:rsidRPr="007362D3" w:rsidRDefault="00255D40" w:rsidP="007362D3">
      <w:pPr>
        <w:numPr>
          <w:ilvl w:val="0"/>
          <w:numId w:val="8"/>
        </w:numPr>
        <w:spacing w:after="240"/>
        <w:contextualSpacing/>
        <w:textAlignment w:val="baseline"/>
        <w:rPr>
          <w:rFonts w:cs="Arial"/>
          <w:bCs/>
        </w:rPr>
      </w:pPr>
      <w:r w:rsidRPr="00255D40">
        <w:rPr>
          <w:rFonts w:cs="Arial"/>
          <w:bCs/>
        </w:rPr>
        <w:t>Powierzchn</w:t>
      </w:r>
      <w:r w:rsidR="00627170">
        <w:rPr>
          <w:rFonts w:cs="Arial"/>
          <w:bCs/>
        </w:rPr>
        <w:t>ia</w:t>
      </w:r>
      <w:r w:rsidRPr="00255D40">
        <w:rPr>
          <w:rFonts w:cs="Arial"/>
          <w:bCs/>
        </w:rPr>
        <w:t xml:space="preserve"> b</w:t>
      </w:r>
      <w:r w:rsidRPr="00F80E8B">
        <w:rPr>
          <w:rFonts w:cs="Arial"/>
          <w:bCs/>
        </w:rPr>
        <w:t>iologicznie czynn</w:t>
      </w:r>
      <w:r w:rsidR="00627170">
        <w:rPr>
          <w:rFonts w:cs="Arial"/>
          <w:bCs/>
        </w:rPr>
        <w:t>a</w:t>
      </w:r>
      <w:r w:rsidRPr="00D73551">
        <w:rPr>
          <w:rFonts w:cs="Arial"/>
          <w:bCs/>
        </w:rPr>
        <w:t xml:space="preserve"> – należy przez to rozumieć teren</w:t>
      </w:r>
      <w:bookmarkStart w:id="12" w:name="_Hlk189044442"/>
      <w:r w:rsidR="007362D3">
        <w:rPr>
          <w:rFonts w:cs="Arial"/>
          <w:bCs/>
        </w:rPr>
        <w:t>, o którym mowa w</w:t>
      </w:r>
      <w:r w:rsidR="00504987">
        <w:rPr>
          <w:rFonts w:cs="Arial"/>
          <w:bCs/>
        </w:rPr>
        <w:t xml:space="preserve"> ustawie</w:t>
      </w:r>
      <w:r w:rsidR="007362D3">
        <w:rPr>
          <w:rFonts w:cs="Arial"/>
          <w:bCs/>
        </w:rPr>
        <w:t xml:space="preserve"> </w:t>
      </w:r>
      <w:r w:rsidR="007362D3" w:rsidRPr="007362D3">
        <w:rPr>
          <w:rFonts w:cs="Arial"/>
          <w:bCs/>
        </w:rPr>
        <w:t>z dnia 27 marca 2003 r.</w:t>
      </w:r>
      <w:r w:rsidR="007362D3">
        <w:rPr>
          <w:rFonts w:cs="Arial"/>
          <w:bCs/>
        </w:rPr>
        <w:t xml:space="preserve"> </w:t>
      </w:r>
      <w:r w:rsidR="007362D3" w:rsidRPr="007362D3">
        <w:rPr>
          <w:rFonts w:cs="Arial"/>
          <w:bCs/>
        </w:rPr>
        <w:t>o planowaniu i zagospodarowaniu przestrzennym</w:t>
      </w:r>
      <w:r w:rsidR="004661E8">
        <w:rPr>
          <w:rFonts w:cs="Arial"/>
          <w:bCs/>
        </w:rPr>
        <w:t xml:space="preserve"> </w:t>
      </w:r>
      <w:bookmarkStart w:id="13" w:name="_Hlk189137857"/>
      <w:r w:rsidR="004661E8">
        <w:rPr>
          <w:rFonts w:cs="Arial"/>
          <w:bCs/>
        </w:rPr>
        <w:t>(</w:t>
      </w:r>
      <w:proofErr w:type="spellStart"/>
      <w:r w:rsidR="004661E8">
        <w:rPr>
          <w:rFonts w:cs="Arial"/>
          <w:bCs/>
        </w:rPr>
        <w:t>t.j</w:t>
      </w:r>
      <w:proofErr w:type="spellEnd"/>
      <w:r w:rsidR="004661E8">
        <w:rPr>
          <w:rFonts w:cs="Arial"/>
          <w:bCs/>
        </w:rPr>
        <w:t xml:space="preserve">. Dz. U. z 2024 r. poz. 1130, z </w:t>
      </w:r>
      <w:proofErr w:type="spellStart"/>
      <w:r w:rsidR="004661E8">
        <w:rPr>
          <w:rFonts w:cs="Arial"/>
          <w:bCs/>
        </w:rPr>
        <w:t>późn</w:t>
      </w:r>
      <w:proofErr w:type="spellEnd"/>
      <w:r w:rsidR="004661E8">
        <w:rPr>
          <w:rFonts w:cs="Arial"/>
          <w:bCs/>
        </w:rPr>
        <w:t xml:space="preserve">. zm.) </w:t>
      </w:r>
      <w:bookmarkEnd w:id="12"/>
      <w:bookmarkEnd w:id="13"/>
      <w:r w:rsidRPr="007362D3">
        <w:rPr>
          <w:rFonts w:cs="Arial"/>
          <w:bCs/>
        </w:rPr>
        <w:t>zapewniający naturalną wegetację roślin i retencję wód opadowych i roztopowych, teren pokryty ciekami lub zbiornikami wodnymi, z wyłączeniem basenów rekreacyjnych i przemysłowych, a także 50 % powierzchni tarasów i stropodachów oraz innych powierzchni zapewniających naturalną wegetację roślin, o powierzchni nie mniejszej niż 10 m</w:t>
      </w:r>
      <w:r w:rsidRPr="007362D3">
        <w:rPr>
          <w:rFonts w:cs="Arial"/>
          <w:bCs/>
          <w:vertAlign w:val="superscript"/>
        </w:rPr>
        <w:t>2</w:t>
      </w:r>
      <w:r w:rsidRPr="007362D3">
        <w:rPr>
          <w:rFonts w:cs="Arial"/>
          <w:bCs/>
        </w:rPr>
        <w:t>;</w:t>
      </w:r>
    </w:p>
    <w:p w14:paraId="4C4FACB3" w14:textId="77777777" w:rsidR="00A85AF9" w:rsidRDefault="00A85AF9" w:rsidP="003C5AEE">
      <w:pPr>
        <w:numPr>
          <w:ilvl w:val="0"/>
          <w:numId w:val="8"/>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7A13E5F" w14:textId="77777777" w:rsidR="001C79BD" w:rsidRPr="001C79BD" w:rsidRDefault="001C79BD" w:rsidP="001C79BD">
      <w:pPr>
        <w:numPr>
          <w:ilvl w:val="0"/>
          <w:numId w:val="8"/>
        </w:numPr>
        <w:spacing w:after="240"/>
        <w:contextualSpacing/>
        <w:textAlignment w:val="baseline"/>
        <w:rPr>
          <w:rFonts w:cs="Arial"/>
          <w:bCs/>
        </w:rPr>
      </w:pPr>
      <w:r w:rsidRPr="001C79BD">
        <w:rPr>
          <w:rFonts w:cs="Arial"/>
          <w:bCs/>
        </w:rPr>
        <w:t xml:space="preserve">Projekt rewitalizacyjny </w:t>
      </w:r>
      <w:r>
        <w:rPr>
          <w:rFonts w:cs="Arial"/>
          <w:bCs/>
        </w:rPr>
        <w:t xml:space="preserve">- </w:t>
      </w:r>
      <w:r w:rsidRPr="001C79BD">
        <w:rPr>
          <w:rFonts w:cs="Arial"/>
          <w:bCs/>
        </w:rPr>
        <w:t xml:space="preserve">przedsięwzięcie rewitalizacyjne wskazane </w:t>
      </w:r>
      <w:r>
        <w:rPr>
          <w:rFonts w:cs="Arial"/>
          <w:bCs/>
        </w:rPr>
        <w:t xml:space="preserve">na </w:t>
      </w:r>
      <w:r w:rsidRPr="001C79BD">
        <w:rPr>
          <w:rFonts w:cs="Arial"/>
          <w:bCs/>
        </w:rPr>
        <w:t>li</w:t>
      </w:r>
      <w:r>
        <w:rPr>
          <w:rFonts w:cs="Arial"/>
          <w:bCs/>
        </w:rPr>
        <w:t>ście</w:t>
      </w:r>
      <w:r w:rsidRPr="001C79BD">
        <w:rPr>
          <w:rFonts w:cs="Arial"/>
          <w:bCs/>
        </w:rPr>
        <w:t xml:space="preserve"> planowanych podstawowych przedsięwzięć rewitalizacyjnych</w:t>
      </w:r>
      <w:r>
        <w:rPr>
          <w:rFonts w:cs="Arial"/>
          <w:bCs/>
        </w:rPr>
        <w:t xml:space="preserve"> </w:t>
      </w:r>
      <w:r w:rsidRPr="001C79BD">
        <w:rPr>
          <w:rFonts w:cs="Arial"/>
          <w:bCs/>
        </w:rPr>
        <w:t>w</w:t>
      </w:r>
      <w:r>
        <w:rPr>
          <w:rFonts w:cs="Arial"/>
          <w:bCs/>
        </w:rPr>
        <w:t xml:space="preserve"> GPR lub wynikające z </w:t>
      </w:r>
      <w:r w:rsidR="002803D7">
        <w:rPr>
          <w:rFonts w:cs="Arial"/>
          <w:bCs/>
        </w:rPr>
        <w:t xml:space="preserve">ogólnej </w:t>
      </w:r>
      <w:r w:rsidRPr="001C79BD">
        <w:rPr>
          <w:rFonts w:cs="Arial"/>
          <w:bCs/>
        </w:rPr>
        <w:t>charakterystyk</w:t>
      </w:r>
      <w:r w:rsidR="00CA401E">
        <w:rPr>
          <w:rFonts w:cs="Arial"/>
          <w:bCs/>
        </w:rPr>
        <w:t>i</w:t>
      </w:r>
      <w:r w:rsidRPr="001C79BD">
        <w:rPr>
          <w:rFonts w:cs="Arial"/>
          <w:bCs/>
        </w:rPr>
        <w:t xml:space="preserve"> pozostałych dopuszczalnych przedsięwzięć rewitalizacyjnych, realizujących kierunki działań</w:t>
      </w:r>
      <w:r w:rsidR="008F4911">
        <w:rPr>
          <w:rFonts w:cs="Arial"/>
          <w:bCs/>
        </w:rPr>
        <w:t xml:space="preserve"> GPR</w:t>
      </w:r>
      <w:r w:rsidR="00CA401E">
        <w:rPr>
          <w:rFonts w:cs="Arial"/>
          <w:bCs/>
        </w:rPr>
        <w:t>,</w:t>
      </w:r>
      <w:r w:rsidR="003E672F" w:rsidRPr="003E672F">
        <w:t xml:space="preserve"> </w:t>
      </w:r>
      <w:r w:rsidR="00CA401E" w:rsidRPr="00CA401E">
        <w:t>zgłoszone do objęcia lub objęte dofinansowaniem UE</w:t>
      </w:r>
      <w:r w:rsidR="00D73551">
        <w:t>;</w:t>
      </w:r>
    </w:p>
    <w:p w14:paraId="6FE29933" w14:textId="36889A71" w:rsidR="00391D76" w:rsidRDefault="2582F2DD" w:rsidP="039AD25B">
      <w:pPr>
        <w:numPr>
          <w:ilvl w:val="0"/>
          <w:numId w:val="8"/>
        </w:numPr>
        <w:spacing w:after="240"/>
        <w:contextualSpacing/>
        <w:textAlignment w:val="baseline"/>
        <w:rPr>
          <w:rFonts w:cs="Arial"/>
        </w:rPr>
      </w:pPr>
      <w:r w:rsidRPr="039AD25B">
        <w:rPr>
          <w:rFonts w:cs="Arial"/>
        </w:rPr>
        <w:t>Przestrzeń otwarta – powierzchnia zmodernizowanych/nowo zabudowanych łatwo dostępnych otwartych przestrzeni publicznych t</w:t>
      </w:r>
      <w:r w:rsidR="2357ACD7" w:rsidRPr="039AD25B">
        <w:rPr>
          <w:rFonts w:cs="Arial"/>
        </w:rPr>
        <w:t>j.</w:t>
      </w:r>
      <w:r w:rsidRPr="039AD25B">
        <w:rPr>
          <w:rFonts w:cs="Arial"/>
        </w:rPr>
        <w:t xml:space="preserve"> wszystki</w:t>
      </w:r>
      <w:r w:rsidR="63041C4B" w:rsidRPr="039AD25B">
        <w:rPr>
          <w:rFonts w:cs="Arial"/>
        </w:rPr>
        <w:t>ch</w:t>
      </w:r>
      <w:r w:rsidRPr="039AD25B">
        <w:rPr>
          <w:rFonts w:cs="Arial"/>
        </w:rPr>
        <w:t xml:space="preserve"> miejsc będąc</w:t>
      </w:r>
      <w:r w:rsidR="63041C4B" w:rsidRPr="039AD25B">
        <w:rPr>
          <w:rFonts w:cs="Arial"/>
        </w:rPr>
        <w:t>ych</w:t>
      </w:r>
      <w:r w:rsidRPr="039AD25B">
        <w:rPr>
          <w:rFonts w:cs="Arial"/>
        </w:rPr>
        <w:t xml:space="preserve"> własnością publiczną lub użyteczności publicznej, łatwo dostępn</w:t>
      </w:r>
      <w:r w:rsidR="63041C4B" w:rsidRPr="039AD25B">
        <w:rPr>
          <w:rFonts w:cs="Arial"/>
        </w:rPr>
        <w:t>ych</w:t>
      </w:r>
      <w:r w:rsidRPr="039AD25B">
        <w:rPr>
          <w:rFonts w:cs="Arial"/>
        </w:rPr>
        <w:t xml:space="preserve"> dla wszystkich i z których wszyscy mogą korzystać, </w:t>
      </w:r>
      <w:r w:rsidR="02AEDD04" w:rsidRPr="039AD25B">
        <w:rPr>
          <w:rFonts w:cs="Arial"/>
        </w:rPr>
        <w:t xml:space="preserve">co do zasady </w:t>
      </w:r>
      <w:r w:rsidRPr="039AD25B">
        <w:rPr>
          <w:rFonts w:cs="Arial"/>
        </w:rPr>
        <w:t>za darmo i bez celu zarobkowego. Otwarte przestrzenie publiczne mogą obejmować parki, parki kieszonkowe, place, skwery, brzegi rzek, nabrzeża itp. Otwarte przestrzenie dotyczą także przestrzeni funkcjonalnie powiązanej z infrastrukturą mieszkaniową (podwórka, otoczenie budynków mieszkalnych i mieszkalno-usługowych) oraz infrastruktury drogowej stanowiącej element projektu</w:t>
      </w:r>
      <w:r w:rsidR="797CB9E5" w:rsidRPr="039AD25B">
        <w:rPr>
          <w:rFonts w:cs="Arial"/>
        </w:rPr>
        <w:t>;</w:t>
      </w:r>
    </w:p>
    <w:p w14:paraId="631C3FCC" w14:textId="72BD82C5" w:rsidR="00391D76" w:rsidRPr="00A85AF9" w:rsidRDefault="00391D76" w:rsidP="003C5AEE">
      <w:pPr>
        <w:numPr>
          <w:ilvl w:val="0"/>
          <w:numId w:val="8"/>
        </w:numPr>
        <w:spacing w:after="240"/>
        <w:contextualSpacing/>
        <w:textAlignment w:val="baseline"/>
        <w:rPr>
          <w:rFonts w:cs="Arial"/>
          <w:bCs/>
        </w:rPr>
      </w:pPr>
      <w:r w:rsidRPr="00391D76">
        <w:rPr>
          <w:rFonts w:cs="Arial"/>
          <w:bCs/>
        </w:rPr>
        <w:t>Rewitalizacja</w:t>
      </w:r>
      <w:r w:rsidR="001C79BD">
        <w:rPr>
          <w:rFonts w:cs="Arial"/>
          <w:bCs/>
        </w:rPr>
        <w:t xml:space="preserve"> </w:t>
      </w:r>
      <w:r w:rsidR="001C79BD" w:rsidRPr="001C79BD">
        <w:rPr>
          <w:rFonts w:cs="Arial"/>
          <w:bCs/>
        </w:rPr>
        <w:t>–</w:t>
      </w:r>
      <w:r w:rsidRPr="00391D76">
        <w:rPr>
          <w:rFonts w:cs="Arial"/>
          <w:bCs/>
        </w:rPr>
        <w:t xml:space="preserve"> </w:t>
      </w:r>
      <w:r w:rsidR="002837CF">
        <w:rPr>
          <w:rFonts w:cs="Arial"/>
          <w:bCs/>
        </w:rPr>
        <w:t xml:space="preserve">zgodnie z art. 2 ust. 1 </w:t>
      </w:r>
      <w:r w:rsidR="002837CF" w:rsidRPr="002837CF">
        <w:rPr>
          <w:rFonts w:cs="Arial"/>
          <w:bCs/>
        </w:rPr>
        <w:t>ustaw</w:t>
      </w:r>
      <w:r w:rsidR="002837CF">
        <w:rPr>
          <w:rFonts w:cs="Arial"/>
          <w:bCs/>
        </w:rPr>
        <w:t>y</w:t>
      </w:r>
      <w:r w:rsidR="002837CF" w:rsidRPr="002837CF">
        <w:rPr>
          <w:rFonts w:cs="Arial"/>
          <w:bCs/>
        </w:rPr>
        <w:t xml:space="preserve"> z dnia 9 października 2015 r. o rewitalizacji (Dz. U. z 2024 r. poz. 278)</w:t>
      </w:r>
      <w:r w:rsidR="002837CF">
        <w:rPr>
          <w:rFonts w:cs="Arial"/>
          <w:bCs/>
        </w:rPr>
        <w:t xml:space="preserve"> </w:t>
      </w:r>
      <w:r w:rsidRPr="00391D76">
        <w:rPr>
          <w:rFonts w:cs="Arial"/>
          <w:bCs/>
        </w:rPr>
        <w:t xml:space="preserve">stanowi proces wyprowadzania ze stanu kryzysowego obszarów zdegradowanych, prowadzony w sposób kompleksowy, poprzez zintegrowane działania na rzecz lokalnej społeczności, </w:t>
      </w:r>
      <w:r w:rsidRPr="00391D76">
        <w:rPr>
          <w:rFonts w:cs="Arial"/>
          <w:bCs/>
        </w:rPr>
        <w:lastRenderedPageBreak/>
        <w:t>przestrzeni i gospodarki, skoncentrowane terytorialnie, prowadzone przez interesariuszy rewitalizacji na podstawie gminnego programu rewitalizacji</w:t>
      </w:r>
      <w:r w:rsidR="00D73551">
        <w:rPr>
          <w:rFonts w:cs="Arial"/>
          <w:bCs/>
        </w:rPr>
        <w:t>;</w:t>
      </w:r>
    </w:p>
    <w:p w14:paraId="4DC86221" w14:textId="77777777" w:rsidR="00A85AF9" w:rsidRDefault="00A85AF9" w:rsidP="003C5AEE">
      <w:pPr>
        <w:numPr>
          <w:ilvl w:val="0"/>
          <w:numId w:val="8"/>
        </w:numPr>
        <w:spacing w:after="240"/>
        <w:contextualSpacing/>
        <w:textAlignment w:val="baseline"/>
        <w:rPr>
          <w:rFonts w:cs="Arial"/>
          <w:bCs/>
        </w:rPr>
      </w:pPr>
      <w:r w:rsidRPr="00A85AF9">
        <w:rPr>
          <w:rFonts w:cs="Arial"/>
          <w:bCs/>
        </w:rPr>
        <w:t xml:space="preserve">Rozstrzygnięcie naboru </w:t>
      </w:r>
      <w:bookmarkStart w:id="14" w:name="_Hlk188628332"/>
      <w:r w:rsidRPr="00A85AF9">
        <w:rPr>
          <w:rFonts w:cs="Arial"/>
          <w:bCs/>
        </w:rPr>
        <w:t>–</w:t>
      </w:r>
      <w:bookmarkEnd w:id="14"/>
      <w:r w:rsidRPr="00A85AF9">
        <w:rPr>
          <w:rFonts w:cs="Arial"/>
          <w:bCs/>
        </w:rPr>
        <w:t xml:space="preserve"> zatwierdzenie przez właściwą instytucję wyników oceny projektów, zawierające przyznane oceny, w tym uzyskaną liczbę punktów</w:t>
      </w:r>
      <w:r w:rsidR="00D73551">
        <w:rPr>
          <w:rFonts w:cs="Arial"/>
          <w:bCs/>
        </w:rPr>
        <w:t>;</w:t>
      </w:r>
    </w:p>
    <w:p w14:paraId="1B6970D8" w14:textId="77777777" w:rsidR="00AC7473" w:rsidRPr="00A85AF9" w:rsidRDefault="00820405" w:rsidP="003C5AEE">
      <w:pPr>
        <w:numPr>
          <w:ilvl w:val="0"/>
          <w:numId w:val="8"/>
        </w:numPr>
        <w:spacing w:after="240"/>
        <w:contextualSpacing/>
        <w:textAlignment w:val="baseline"/>
        <w:rPr>
          <w:rFonts w:cs="Arial"/>
          <w:bCs/>
        </w:rPr>
      </w:pPr>
      <w:r w:rsidRPr="00820405">
        <w:rPr>
          <w:rFonts w:cs="Arial"/>
          <w:bCs/>
        </w:rPr>
        <w:t>Specjalna Strefa Rewitalizacji - szczególny obszar, pokrywającym się w całości z obszarem rewitalizacji lub stanowiącym jego część, obejmującą jeden lub więcej podobszarów rewitalizacji w gminie. Strefę ustanawia się w celu zapewnienia sprawnej realizacji przedsięwzięć rewitalizacyjnych, na okres nie dłuższy niż 10 lat</w:t>
      </w:r>
      <w:r w:rsidR="00D73551">
        <w:rPr>
          <w:rFonts w:cs="Arial"/>
          <w:bCs/>
        </w:rPr>
        <w:t>;</w:t>
      </w:r>
    </w:p>
    <w:p w14:paraId="371AD4AD" w14:textId="44BCFCAD" w:rsidR="00A85AF9" w:rsidRPr="00A85AF9" w:rsidRDefault="00A85AF9" w:rsidP="003C5AEE">
      <w:pPr>
        <w:numPr>
          <w:ilvl w:val="0"/>
          <w:numId w:val="8"/>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7" w:history="1">
        <w:r w:rsidR="00C14CE6" w:rsidRPr="00C14CE6">
          <w:rPr>
            <w:rStyle w:val="Hipercze"/>
            <w:rFonts w:cs="Arial"/>
            <w:bCs/>
          </w:rPr>
          <w:t>FE SL 2021-2027</w:t>
        </w:r>
      </w:hyperlink>
      <w:r w:rsidRPr="00A85AF9">
        <w:rPr>
          <w:rFonts w:cs="Arial"/>
          <w:bCs/>
        </w:rPr>
        <w:t xml:space="preserve"> – strona internetowa dostarczająca informacje na temat programu Fundusze Europejskie dla Śląskiego na lata 2021-2027</w:t>
      </w:r>
      <w:r w:rsidR="00D73551">
        <w:rPr>
          <w:rFonts w:cs="Arial"/>
          <w:bCs/>
        </w:rPr>
        <w:t>;</w:t>
      </w:r>
    </w:p>
    <w:p w14:paraId="1B5DD242" w14:textId="77777777" w:rsidR="00A85AF9" w:rsidRDefault="00A85AF9" w:rsidP="003C5AEE">
      <w:pPr>
        <w:numPr>
          <w:ilvl w:val="0"/>
          <w:numId w:val="8"/>
        </w:numPr>
        <w:spacing w:after="240"/>
        <w:contextualSpacing/>
        <w:textAlignment w:val="baseline"/>
        <w:rPr>
          <w:rFonts w:cs="Arial"/>
          <w:bCs/>
        </w:rPr>
      </w:pPr>
      <w:r w:rsidRPr="00A85AF9">
        <w:rPr>
          <w:rFonts w:cs="Arial"/>
          <w:bCs/>
        </w:rPr>
        <w:t>Ustawa wdrożeniowa – ustawa z dnia 28 kwietnia 2022 r. o zasadach realizacji zadań finansowanych ze środków europejskich w perspektywie finansowej 2021-2027</w:t>
      </w:r>
      <w:r w:rsidR="00D73551">
        <w:rPr>
          <w:rFonts w:cs="Arial"/>
          <w:bCs/>
        </w:rPr>
        <w:t>;</w:t>
      </w:r>
    </w:p>
    <w:p w14:paraId="7957E68B" w14:textId="496025B9" w:rsidR="00680991" w:rsidRPr="00680991" w:rsidRDefault="16A1DF03" w:rsidP="039AD25B">
      <w:pPr>
        <w:numPr>
          <w:ilvl w:val="0"/>
          <w:numId w:val="8"/>
        </w:numPr>
        <w:spacing w:after="240"/>
        <w:contextualSpacing/>
        <w:textAlignment w:val="baseline"/>
        <w:rPr>
          <w:rFonts w:cs="Arial"/>
        </w:rPr>
      </w:pPr>
      <w:r w:rsidRPr="039AD25B">
        <w:rPr>
          <w:rFonts w:cs="Arial"/>
        </w:rPr>
        <w:t>Historyczny układ urbanistyczny</w:t>
      </w:r>
      <w:r w:rsidR="797CB9E5" w:rsidRPr="039AD25B">
        <w:rPr>
          <w:rFonts w:cs="Arial"/>
        </w:rPr>
        <w:t xml:space="preserve"> (</w:t>
      </w:r>
      <w:r w:rsidRPr="039AD25B">
        <w:rPr>
          <w:rFonts w:cs="Arial"/>
        </w:rPr>
        <w:t>ruralistyczny</w:t>
      </w:r>
      <w:r w:rsidR="797CB9E5" w:rsidRPr="039AD25B">
        <w:rPr>
          <w:rFonts w:cs="Arial"/>
        </w:rPr>
        <w:t>)</w:t>
      </w:r>
      <w:r w:rsidRPr="039AD25B">
        <w:rPr>
          <w:rFonts w:cs="Arial"/>
        </w:rPr>
        <w:t xml:space="preserve"> –przestrzenne założenie</w:t>
      </w:r>
      <w:r w:rsidR="6E1614F3" w:rsidRPr="039AD25B">
        <w:rPr>
          <w:rFonts w:cs="Arial"/>
        </w:rPr>
        <w:t>,</w:t>
      </w:r>
      <w:r w:rsidR="60028E7E" w:rsidRPr="039AD25B">
        <w:rPr>
          <w:rFonts w:cs="Arial"/>
        </w:rPr>
        <w:t xml:space="preserve"> o którym mowa w ustawie z dnia 23 lipca 2003 r. o ochronie zabytków i opiece nad zabytkami (</w:t>
      </w:r>
      <w:proofErr w:type="spellStart"/>
      <w:r w:rsidR="60028E7E" w:rsidRPr="039AD25B">
        <w:rPr>
          <w:rFonts w:cs="Arial"/>
        </w:rPr>
        <w:t>t.j</w:t>
      </w:r>
      <w:proofErr w:type="spellEnd"/>
      <w:r w:rsidR="60028E7E" w:rsidRPr="039AD25B">
        <w:rPr>
          <w:rFonts w:cs="Arial"/>
        </w:rPr>
        <w:t xml:space="preserve">. Dz. U z 2024 r. poz. 1292 z </w:t>
      </w:r>
      <w:proofErr w:type="spellStart"/>
      <w:r w:rsidR="60028E7E" w:rsidRPr="039AD25B">
        <w:rPr>
          <w:rFonts w:cs="Arial"/>
        </w:rPr>
        <w:t>późn</w:t>
      </w:r>
      <w:proofErr w:type="spellEnd"/>
      <w:r w:rsidR="60028E7E" w:rsidRPr="039AD25B">
        <w:rPr>
          <w:rFonts w:cs="Arial"/>
        </w:rPr>
        <w:t>. zm.)</w:t>
      </w:r>
      <w:r w:rsidRPr="039AD25B">
        <w:rPr>
          <w:rFonts w:cs="Arial"/>
        </w:rPr>
        <w:t>, zawierające zespoły budowlane, pojedyncze budynki i formy zaprojektowanej zieleni, rozmieszczone w układzie historycznych podziałów własnościowych i funkcjonalnych, w tym ulic lub sieci dróg</w:t>
      </w:r>
      <w:r w:rsidR="528DCB48" w:rsidRPr="039AD25B">
        <w:rPr>
          <w:rFonts w:cs="Arial"/>
        </w:rPr>
        <w:t>;</w:t>
      </w:r>
    </w:p>
    <w:p w14:paraId="3C346805"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Umowa o dofinansowanie projektu – oznacza:</w:t>
      </w:r>
    </w:p>
    <w:p w14:paraId="418755AB" w14:textId="77777777" w:rsidR="00A85AF9" w:rsidRPr="00A85AF9" w:rsidRDefault="00A85AF9" w:rsidP="00A30B53">
      <w:pPr>
        <w:numPr>
          <w:ilvl w:val="2"/>
          <w:numId w:val="23"/>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7FEE5064" w14:textId="77777777" w:rsidR="00A85AF9" w:rsidRPr="00A85AF9" w:rsidRDefault="00A85AF9" w:rsidP="00A30B53">
      <w:pPr>
        <w:numPr>
          <w:ilvl w:val="2"/>
          <w:numId w:val="23"/>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r w:rsidR="00F53915">
        <w:t>;</w:t>
      </w:r>
    </w:p>
    <w:p w14:paraId="748F1345" w14:textId="77777777" w:rsidR="00A85AF9" w:rsidRPr="00A85AF9" w:rsidRDefault="00A85AF9" w:rsidP="003C5AEE">
      <w:pPr>
        <w:numPr>
          <w:ilvl w:val="0"/>
          <w:numId w:val="8"/>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r w:rsidR="00D73551">
        <w:rPr>
          <w:rFonts w:cs="Arial"/>
          <w:bCs/>
        </w:rPr>
        <w:t>;</w:t>
      </w:r>
    </w:p>
    <w:p w14:paraId="2FE34384" w14:textId="77777777" w:rsidR="00A85AF9" w:rsidRPr="008E1543" w:rsidRDefault="00A85AF9" w:rsidP="003C5AEE">
      <w:pPr>
        <w:numPr>
          <w:ilvl w:val="0"/>
          <w:numId w:val="8"/>
        </w:numPr>
        <w:spacing w:after="240"/>
        <w:contextualSpacing/>
        <w:textAlignment w:val="baseline"/>
        <w:rPr>
          <w:rFonts w:cs="Arial"/>
          <w:bCs/>
        </w:rPr>
      </w:pPr>
      <w:r w:rsidRPr="008E1543">
        <w:rPr>
          <w:rFonts w:cs="Arial"/>
          <w:bCs/>
        </w:rPr>
        <w:lastRenderedPageBreak/>
        <w:t>Wnioskodawca – podmiot, który złożył wniosek o dofinansowanie projektu</w:t>
      </w:r>
      <w:r w:rsidR="00D73551" w:rsidRPr="008E1543">
        <w:rPr>
          <w:rFonts w:cs="Arial"/>
          <w:bCs/>
        </w:rPr>
        <w:t>;</w:t>
      </w:r>
    </w:p>
    <w:p w14:paraId="29F83645" w14:textId="0D03C2E7" w:rsidR="00032BC5" w:rsidRDefault="00AD35D8" w:rsidP="11DD9E24">
      <w:pPr>
        <w:numPr>
          <w:ilvl w:val="0"/>
          <w:numId w:val="8"/>
        </w:numPr>
        <w:spacing w:after="240"/>
        <w:contextualSpacing/>
        <w:rPr>
          <w:rFonts w:cs="Arial"/>
        </w:rPr>
      </w:pPr>
      <w:r>
        <w:rPr>
          <w:rFonts w:cs="Arial"/>
          <w:bCs/>
        </w:rPr>
        <w:t xml:space="preserve">IIT </w:t>
      </w:r>
      <w:r w:rsidRPr="00AD35D8">
        <w:rPr>
          <w:rFonts w:cs="Arial"/>
          <w:bCs/>
        </w:rPr>
        <w:t>–</w:t>
      </w:r>
      <w:r>
        <w:rPr>
          <w:rFonts w:cs="Arial"/>
          <w:bCs/>
        </w:rPr>
        <w:t xml:space="preserve"> instrument rozwoju terytorialnego</w:t>
      </w:r>
      <w:r w:rsidRPr="00AD35D8">
        <w:rPr>
          <w:rFonts w:cs="Arial"/>
          <w:bCs/>
        </w:rPr>
        <w:t>,</w:t>
      </w:r>
      <w:r w:rsidRPr="00AD35D8">
        <w:t xml:space="preserve"> </w:t>
      </w:r>
      <w:r w:rsidRPr="00AD35D8">
        <w:rPr>
          <w:rFonts w:cs="Arial"/>
          <w:bCs/>
        </w:rPr>
        <w:t>o który</w:t>
      </w:r>
      <w:r>
        <w:rPr>
          <w:rFonts w:cs="Arial"/>
          <w:bCs/>
        </w:rPr>
        <w:t>ch</w:t>
      </w:r>
      <w:r w:rsidRPr="00AD35D8">
        <w:rPr>
          <w:rFonts w:cs="Arial"/>
          <w:bCs/>
        </w:rPr>
        <w:t xml:space="preserve"> mowa w art. 3</w:t>
      </w:r>
      <w:r>
        <w:rPr>
          <w:rFonts w:cs="Arial"/>
          <w:bCs/>
        </w:rPr>
        <w:t>6</w:t>
      </w:r>
      <w:r w:rsidRPr="00AD35D8">
        <w:rPr>
          <w:rFonts w:cs="Arial"/>
          <w:bCs/>
        </w:rPr>
        <w:t xml:space="preserve"> ustawy wdrożeniowej.</w:t>
      </w:r>
    </w:p>
    <w:p w14:paraId="18A99CD7"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DF2A897" w14:textId="77777777" w:rsidR="00E72D9B" w:rsidRPr="00E72D9B" w:rsidRDefault="00E72D9B" w:rsidP="00E72D9B">
      <w:pPr>
        <w:pStyle w:val="Nagwek1"/>
      </w:pPr>
      <w:bookmarkStart w:id="15" w:name="_Toc181002413"/>
      <w:r w:rsidRPr="00E72D9B">
        <w:lastRenderedPageBreak/>
        <w:t>Informacje o naborze</w:t>
      </w:r>
      <w:bookmarkEnd w:id="2"/>
      <w:bookmarkEnd w:id="15"/>
    </w:p>
    <w:p w14:paraId="213A8372" w14:textId="77777777"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5CD1770B" w14:textId="77777777" w:rsidR="00981878" w:rsidRPr="00D73551" w:rsidRDefault="00981878" w:rsidP="00A501A3">
      <w:r w:rsidRPr="00D73551">
        <w:t xml:space="preserve">Nabór dotyczy instrumentu rozwoju terytorialnego (IIT), o którym mowa w art. 36 ustawy wdrożeniowej i jest prowadzony w celu dofinansowania projektów wynikających ze strategii IIT. Funkcję strategii IIT pełni Gminny </w:t>
      </w:r>
      <w:r w:rsidR="00F169ED" w:rsidRPr="00D73551">
        <w:t>p</w:t>
      </w:r>
      <w:r w:rsidRPr="00D73551">
        <w:t>rogram rewitalizacji (GPR)</w:t>
      </w:r>
      <w:r w:rsidR="00F169ED" w:rsidRPr="00D73551">
        <w:t xml:space="preserve"> wpisany do Wykazu Gminnych Programów Rewitalizacji Województwa Śląskiego w ramach FE SL 2021-2027.</w:t>
      </w:r>
    </w:p>
    <w:p w14:paraId="6AD0B789"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641DFB1A"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6D3709DB"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73820899" w14:textId="77777777" w:rsidR="49A9E1B3" w:rsidRDefault="49A9E1B3" w:rsidP="00A501A3">
      <w:r w:rsidRPr="5EC7A306">
        <w:t>Instytucja Organizująca Nabór (ION):</w:t>
      </w:r>
    </w:p>
    <w:p w14:paraId="5E90C11A" w14:textId="77777777" w:rsidR="555727D6" w:rsidRDefault="51859D02" w:rsidP="00936477">
      <w:pPr>
        <w:rPr>
          <w:rFonts w:eastAsia="Arial" w:cs="Arial"/>
          <w:szCs w:val="24"/>
        </w:rPr>
      </w:pPr>
      <w:bookmarkStart w:id="16" w:name="_Hlk131494915"/>
      <w:r w:rsidRPr="2058049C">
        <w:rPr>
          <w:rFonts w:eastAsiaTheme="minorEastAsia"/>
          <w:szCs w:val="24"/>
        </w:rPr>
        <w:t>Zarząd Województwa Śląskiego (IZ FE SL) – Departament Europejskiego Funduszu Rozwoju Regionalnego Urzędu Marszałkowskiego Województwa Śląskiego</w:t>
      </w:r>
    </w:p>
    <w:bookmarkEnd w:id="16"/>
    <w:p w14:paraId="724CF575"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D7182BE"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56B1629A" w14:textId="77777777"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6E2094E5"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72FD050E" w14:textId="77777777"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BD3FF1">
        <w:rPr>
          <w:rFonts w:cs="Arial"/>
        </w:rPr>
        <w:t>IX</w:t>
      </w:r>
      <w:r w:rsidR="00733AC4">
        <w:rPr>
          <w:rFonts w:cs="Arial"/>
        </w:rPr>
        <w:t xml:space="preserve"> </w:t>
      </w:r>
      <w:r w:rsidR="00733AC4" w:rsidRPr="00733AC4">
        <w:rPr>
          <w:rFonts w:cs="Arial"/>
        </w:rPr>
        <w:t>Fundusze Europejskie na rozwój terytorialny</w:t>
      </w:r>
      <w:r w:rsidR="002C3C28" w:rsidRPr="00646527">
        <w:rPr>
          <w:rFonts w:cs="Arial"/>
        </w:rPr>
        <w:t xml:space="preserve">, </w:t>
      </w:r>
      <w:r w:rsidR="0070031B" w:rsidRPr="00646527">
        <w:rPr>
          <w:rFonts w:cs="Arial"/>
        </w:rPr>
        <w:t xml:space="preserve">Działanie </w:t>
      </w:r>
      <w:r w:rsidR="00733AC4">
        <w:rPr>
          <w:rFonts w:cs="Arial"/>
        </w:rPr>
        <w:t>9</w:t>
      </w:r>
      <w:r w:rsidR="00845E5E" w:rsidRPr="00646527">
        <w:rPr>
          <w:rFonts w:cs="Arial"/>
        </w:rPr>
        <w:t xml:space="preserve">.3 </w:t>
      </w:r>
      <w:r w:rsidR="00E537A8" w:rsidRPr="00E537A8">
        <w:rPr>
          <w:rFonts w:cs="Arial"/>
        </w:rPr>
        <w:t>Rewitalizacja obszarów miejskich</w:t>
      </w:r>
      <w:r w:rsidR="00486EAA">
        <w:rPr>
          <w:rFonts w:cs="Arial"/>
        </w:rPr>
        <w:t>.</w:t>
      </w:r>
    </w:p>
    <w:p w14:paraId="6FB7F1A1"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7EBD9DF4" w14:textId="77777777" w:rsidR="00E72D9B" w:rsidRDefault="00E72D9B" w:rsidP="003C5AEE">
      <w:pPr>
        <w:pStyle w:val="Nagwek2"/>
        <w:numPr>
          <w:ilvl w:val="1"/>
          <w:numId w:val="12"/>
        </w:numPr>
        <w:spacing w:after="240"/>
        <w:ind w:left="357" w:hanging="357"/>
      </w:pPr>
      <w:bookmarkStart w:id="17" w:name="_Toc114570831"/>
      <w:bookmarkStart w:id="18" w:name="_Toc181002414"/>
      <w:r w:rsidRPr="00E72D9B">
        <w:lastRenderedPageBreak/>
        <w:t>Jak wziąć udział w naborze</w:t>
      </w:r>
      <w:bookmarkEnd w:id="17"/>
      <w:bookmarkEnd w:id="18"/>
    </w:p>
    <w:p w14:paraId="4B618C35" w14:textId="77777777" w:rsidR="00D303AA" w:rsidRDefault="00D303AA" w:rsidP="0092184D">
      <w:pPr>
        <w:ind w:left="360"/>
      </w:pPr>
      <w:r w:rsidRPr="00D303AA">
        <w:t>Jeżeli chcesz wziąć udział w tym naborze, zapoznaj się z niniejszym Regulaminem.</w:t>
      </w:r>
    </w:p>
    <w:p w14:paraId="784C9CC0"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2E26673D" w14:textId="77777777" w:rsidR="006C3A21" w:rsidRDefault="239E852E" w:rsidP="0092184D">
      <w:pPr>
        <w:ind w:left="360"/>
      </w:pPr>
      <w:r>
        <w:t>Zrobisz to w systemie teleinformatycznym - LSI 2021.</w:t>
      </w:r>
    </w:p>
    <w:p w14:paraId="125361CF" w14:textId="77777777" w:rsidR="002658DB" w:rsidRPr="002658DB" w:rsidRDefault="784F8BBA" w:rsidP="000A4B81">
      <w:pPr>
        <w:pStyle w:val="Nagwek2"/>
        <w:numPr>
          <w:ilvl w:val="1"/>
          <w:numId w:val="0"/>
        </w:numPr>
        <w:spacing w:after="240"/>
      </w:pPr>
      <w:bookmarkStart w:id="19" w:name="_Toc114570832"/>
      <w:bookmarkStart w:id="20" w:name="_Toc181002415"/>
      <w:r>
        <w:t xml:space="preserve">1.2 </w:t>
      </w:r>
      <w:r w:rsidR="00417997">
        <w:tab/>
      </w:r>
      <w:r w:rsidR="00E72D9B">
        <w:t>Ważne daty</w:t>
      </w:r>
      <w:bookmarkEnd w:id="19"/>
      <w:bookmarkEnd w:id="20"/>
    </w:p>
    <w:p w14:paraId="23DC0317" w14:textId="6698F37F" w:rsidR="00E72D9B" w:rsidRPr="002B4632" w:rsidRDefault="00E72D9B" w:rsidP="0092184D">
      <w:pPr>
        <w:ind w:left="360"/>
      </w:pPr>
      <w:r w:rsidRPr="002B4632">
        <w:t xml:space="preserve">Rozpoczęcie naboru wniosków: </w:t>
      </w:r>
      <w:r w:rsidR="00AF670B" w:rsidRPr="002B4632">
        <w:rPr>
          <w:color w:val="2E74B5" w:themeColor="accent1" w:themeShade="BF"/>
        </w:rPr>
        <w:t>2025-0</w:t>
      </w:r>
      <w:r w:rsidR="00CC403B" w:rsidRPr="002B4632">
        <w:rPr>
          <w:color w:val="2E74B5" w:themeColor="accent1" w:themeShade="BF"/>
        </w:rPr>
        <w:t>3</w:t>
      </w:r>
      <w:r w:rsidR="00AF670B" w:rsidRPr="002B4632">
        <w:rPr>
          <w:color w:val="2E74B5" w:themeColor="accent1" w:themeShade="BF"/>
        </w:rPr>
        <w:t>-</w:t>
      </w:r>
      <w:r w:rsidR="00CC403B" w:rsidRPr="002B4632">
        <w:rPr>
          <w:color w:val="2E74B5" w:themeColor="accent1" w:themeShade="BF"/>
        </w:rPr>
        <w:t>31</w:t>
      </w:r>
    </w:p>
    <w:p w14:paraId="4A6F485F" w14:textId="1BC744B2" w:rsidR="00E72D9B" w:rsidRDefault="00E72D9B" w:rsidP="0092184D">
      <w:pPr>
        <w:ind w:left="360"/>
      </w:pPr>
      <w:r w:rsidRPr="002B4632">
        <w:t xml:space="preserve">Zakończenie naboru wniosków: </w:t>
      </w:r>
      <w:r w:rsidR="004C26ED" w:rsidRPr="002B4632">
        <w:rPr>
          <w:color w:val="2E74B5" w:themeColor="accent1" w:themeShade="BF"/>
        </w:rPr>
        <w:t>2025-0</w:t>
      </w:r>
      <w:r w:rsidR="006D6F91">
        <w:rPr>
          <w:color w:val="2E74B5" w:themeColor="accent1" w:themeShade="BF"/>
        </w:rPr>
        <w:t>9</w:t>
      </w:r>
      <w:r w:rsidR="004C26ED" w:rsidRPr="002B4632">
        <w:rPr>
          <w:color w:val="2E74B5" w:themeColor="accent1" w:themeShade="BF"/>
        </w:rPr>
        <w:t>-</w:t>
      </w:r>
      <w:r w:rsidR="006D6F91">
        <w:rPr>
          <w:color w:val="2E74B5" w:themeColor="accent1" w:themeShade="BF"/>
        </w:rPr>
        <w:t>30</w:t>
      </w:r>
    </w:p>
    <w:p w14:paraId="2A383523" w14:textId="7D4AAC94" w:rsidR="00E72D9B" w:rsidRPr="0092184D" w:rsidRDefault="00E72D9B" w:rsidP="04D17C65">
      <w:pPr>
        <w:ind w:left="360"/>
        <w:rPr>
          <w:rFonts w:eastAsia="Arial"/>
        </w:rPr>
      </w:pPr>
      <w:r>
        <w:t xml:space="preserve">Orientacyjny termin zakończenia postępowania: </w:t>
      </w:r>
      <w:r w:rsidR="006D6F91">
        <w:t>I</w:t>
      </w:r>
      <w:r>
        <w:t xml:space="preserve"> kwartał 202</w:t>
      </w:r>
      <w:r w:rsidR="006D6F91">
        <w:t>6</w:t>
      </w:r>
      <w:r w:rsidR="00A941F6">
        <w:t xml:space="preserve"> </w:t>
      </w:r>
      <w:r>
        <w:t>r.</w:t>
      </w:r>
    </w:p>
    <w:p w14:paraId="495B4446"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4D5712FC"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20803A6C" w14:textId="77777777"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724DF1C9"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3341A0D5" w14:textId="77777777"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77C3EC1C"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3245DB1E"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3CF3EBEF" w14:textId="77777777" w:rsidR="0CA32F30" w:rsidRDefault="1F988EF1" w:rsidP="00E031AA">
      <w:pPr>
        <w:pStyle w:val="Akapitzlist"/>
      </w:pPr>
      <w:r w:rsidRPr="3920A4F9">
        <w:t>wystąpienia awarii LSI2021/CST2021</w:t>
      </w:r>
    </w:p>
    <w:p w14:paraId="74AF0816" w14:textId="77777777" w:rsidR="1F988EF1" w:rsidRPr="008E0197" w:rsidRDefault="1F988EF1" w:rsidP="00E031AA">
      <w:pPr>
        <w:pStyle w:val="Akapitzlist"/>
        <w:rPr>
          <w:rFonts w:eastAsia="Calibri"/>
        </w:rPr>
      </w:pPr>
      <w:r w:rsidRPr="3920A4F9">
        <w:t xml:space="preserve">zwiększenia kwoty przewidzianej na dofinansowanie projektów w ramach postępowania, </w:t>
      </w:r>
    </w:p>
    <w:p w14:paraId="79D63324" w14:textId="77777777" w:rsidR="1F988EF1" w:rsidRPr="008E0197" w:rsidRDefault="1F988EF1" w:rsidP="00E031AA">
      <w:pPr>
        <w:pStyle w:val="Akapitzlist"/>
        <w:rPr>
          <w:rFonts w:eastAsia="Calibri"/>
        </w:rPr>
      </w:pPr>
      <w:r w:rsidRPr="3920A4F9">
        <w:t>innej niż przewidywana pierwotnie liczba składanych wniosków,</w:t>
      </w:r>
    </w:p>
    <w:p w14:paraId="2974F5B9" w14:textId="77777777" w:rsidR="1F988EF1" w:rsidRPr="008E0197" w:rsidRDefault="1F988EF1" w:rsidP="00E031AA">
      <w:pPr>
        <w:pStyle w:val="Akapitzlist"/>
        <w:rPr>
          <w:rFonts w:eastAsia="Calibri"/>
        </w:rPr>
      </w:pPr>
      <w:r w:rsidRPr="3920A4F9">
        <w:lastRenderedPageBreak/>
        <w:t>zmiany regulaminu wyboru projektów;</w:t>
      </w:r>
    </w:p>
    <w:p w14:paraId="0703879D" w14:textId="77777777" w:rsidR="1F988EF1" w:rsidRPr="008E0197" w:rsidRDefault="1F988EF1" w:rsidP="00E031AA">
      <w:pPr>
        <w:pStyle w:val="Akapitzlist"/>
        <w:rPr>
          <w:rFonts w:eastAsia="Calibri"/>
        </w:rPr>
      </w:pPr>
      <w:r w:rsidRPr="3920A4F9">
        <w:t>zmiany przepisów prawa, mającej wpływ na regulacje zawarte w Regulaminie, ale nie skutkujące koniecznością anulowania naboru;</w:t>
      </w:r>
    </w:p>
    <w:p w14:paraId="2D763780" w14:textId="77777777" w:rsidR="1F988EF1" w:rsidRPr="00B8212A" w:rsidRDefault="1F988EF1" w:rsidP="00E031AA">
      <w:pPr>
        <w:pStyle w:val="Akapitzlist"/>
        <w:rPr>
          <w:rFonts w:eastAsia="Calibri"/>
        </w:rPr>
      </w:pPr>
      <w:r w:rsidRPr="3920A4F9">
        <w:t>zmiany kryteriów wyboru projektów, z zastrzeżeniem, iż kryteria wyboru projektów mogą ulec zmianie wyłącznie wówczas, gdy w ramach naboru nie został złożony jeszcze wniosek o dofinansowanie</w:t>
      </w:r>
      <w:r w:rsidR="00E33169">
        <w:t>.</w:t>
      </w:r>
    </w:p>
    <w:p w14:paraId="2B3BFC72"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37507E2D" w14:textId="77777777" w:rsidR="00E72D9B" w:rsidRPr="00E72D9B" w:rsidRDefault="452E3BB8" w:rsidP="6A5DF18D">
      <w:pPr>
        <w:pStyle w:val="Nagwek2"/>
        <w:numPr>
          <w:ilvl w:val="1"/>
          <w:numId w:val="0"/>
        </w:numPr>
      </w:pPr>
      <w:bookmarkStart w:id="21" w:name="_Toc114570833"/>
      <w:bookmarkStart w:id="22" w:name="_Toc181002416"/>
      <w:r>
        <w:t xml:space="preserve">1.3 </w:t>
      </w:r>
      <w:r w:rsidR="00417997">
        <w:tab/>
      </w:r>
      <w:r w:rsidR="00E72D9B" w:rsidRPr="00E72D9B">
        <w:t xml:space="preserve">Kto może ubiegać się o dofinansowanie - typy </w:t>
      </w:r>
      <w:r w:rsidR="00CE22ED">
        <w:t>wnioskodawcy</w:t>
      </w:r>
      <w:bookmarkEnd w:id="21"/>
      <w:bookmarkEnd w:id="22"/>
    </w:p>
    <w:p w14:paraId="2605593E"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4DB767A5" w14:textId="10100D05" w:rsidR="00070EA2"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EAA8F89" w14:textId="138DD122" w:rsidR="00DA1C44" w:rsidRDefault="7CC84467" w:rsidP="00070EA2">
      <w:pPr>
        <w:pStyle w:val="paragraph"/>
        <w:spacing w:before="0" w:beforeAutospacing="0" w:after="0" w:afterAutospacing="0" w:line="360" w:lineRule="auto"/>
        <w:textAlignment w:val="baseline"/>
        <w:rPr>
          <w:rFonts w:ascii="Arial" w:hAnsi="Arial" w:cs="Arial"/>
        </w:rPr>
      </w:pPr>
      <w:r w:rsidRPr="039AD25B">
        <w:rPr>
          <w:rFonts w:ascii="Arial" w:hAnsi="Arial" w:cs="Arial"/>
        </w:rPr>
        <w:t xml:space="preserve">Tabela </w:t>
      </w:r>
      <w:r w:rsidR="76EBDE60" w:rsidRPr="039AD25B">
        <w:rPr>
          <w:rFonts w:ascii="Arial" w:hAnsi="Arial" w:cs="Arial"/>
        </w:rPr>
        <w:t xml:space="preserve">1 </w:t>
      </w:r>
      <w:r w:rsidRPr="039AD25B">
        <w:rPr>
          <w:rFonts w:ascii="Arial" w:hAnsi="Arial" w:cs="Arial"/>
        </w:rPr>
        <w:t>-</w:t>
      </w:r>
      <w:r w:rsidR="0C2EB679" w:rsidRPr="039AD25B">
        <w:rPr>
          <w:rFonts w:ascii="Arial" w:hAnsi="Arial" w:cs="Arial"/>
        </w:rPr>
        <w:t xml:space="preserve"> </w:t>
      </w:r>
      <w:r w:rsidRPr="039AD25B">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576"/>
        <w:gridCol w:w="2671"/>
        <w:gridCol w:w="2849"/>
        <w:gridCol w:w="2971"/>
      </w:tblGrid>
      <w:tr w:rsidR="00DA1C44" w:rsidRPr="00990A8B" w14:paraId="4B8F5B99" w14:textId="77777777" w:rsidTr="00070EA2">
        <w:trPr>
          <w:cantSplit/>
        </w:trPr>
        <w:tc>
          <w:tcPr>
            <w:tcW w:w="0" w:type="auto"/>
            <w:shd w:val="clear" w:color="auto" w:fill="BFBFBF" w:themeFill="background1" w:themeFillShade="BF"/>
          </w:tcPr>
          <w:p w14:paraId="5ED2ADA5" w14:textId="77777777" w:rsidR="00DA1C44" w:rsidRPr="003F14CC" w:rsidRDefault="00DA1C44" w:rsidP="00E07548">
            <w:pPr>
              <w:rPr>
                <w:rFonts w:cs="Arial"/>
                <w:b/>
                <w:szCs w:val="24"/>
              </w:rPr>
            </w:pPr>
            <w:r w:rsidRPr="003F14CC">
              <w:rPr>
                <w:rFonts w:cs="Arial"/>
                <w:b/>
                <w:szCs w:val="24"/>
              </w:rPr>
              <w:t>Lp.</w:t>
            </w:r>
          </w:p>
        </w:tc>
        <w:tc>
          <w:tcPr>
            <w:tcW w:w="0" w:type="auto"/>
            <w:shd w:val="clear" w:color="auto" w:fill="BFBFBF" w:themeFill="background1" w:themeFillShade="BF"/>
          </w:tcPr>
          <w:p w14:paraId="535C8A60" w14:textId="77777777" w:rsidR="00DA1C44" w:rsidRPr="003F14CC" w:rsidRDefault="00DA1C44" w:rsidP="00E07548">
            <w:pPr>
              <w:rPr>
                <w:rFonts w:cs="Arial"/>
                <w:b/>
                <w:szCs w:val="24"/>
              </w:rPr>
            </w:pPr>
            <w:r w:rsidRPr="003F14CC">
              <w:rPr>
                <w:rFonts w:cs="Arial"/>
                <w:b/>
                <w:szCs w:val="24"/>
              </w:rPr>
              <w:t>Typ beneficjenta ogólny</w:t>
            </w:r>
          </w:p>
        </w:tc>
        <w:tc>
          <w:tcPr>
            <w:tcW w:w="2849" w:type="dxa"/>
            <w:shd w:val="clear" w:color="auto" w:fill="BFBFBF" w:themeFill="background1" w:themeFillShade="BF"/>
          </w:tcPr>
          <w:p w14:paraId="2035733F" w14:textId="77777777" w:rsidR="00DA1C44" w:rsidRPr="003F14CC" w:rsidRDefault="00DA1C44" w:rsidP="00E07548">
            <w:pPr>
              <w:rPr>
                <w:rFonts w:cs="Arial"/>
                <w:b/>
                <w:szCs w:val="24"/>
              </w:rPr>
            </w:pPr>
            <w:r w:rsidRPr="003F14CC">
              <w:rPr>
                <w:rFonts w:cs="Arial"/>
                <w:b/>
                <w:szCs w:val="24"/>
              </w:rPr>
              <w:t>Typ beneficjenta szczegółowy</w:t>
            </w:r>
          </w:p>
        </w:tc>
        <w:tc>
          <w:tcPr>
            <w:tcW w:w="2971" w:type="dxa"/>
            <w:shd w:val="clear" w:color="auto" w:fill="BFBFBF" w:themeFill="background1" w:themeFillShade="BF"/>
          </w:tcPr>
          <w:p w14:paraId="3D9300B8" w14:textId="77777777" w:rsidR="00DA1C44" w:rsidRPr="003F14CC" w:rsidRDefault="00DA1C44" w:rsidP="00E07548">
            <w:pPr>
              <w:rPr>
                <w:rFonts w:cs="Arial"/>
                <w:b/>
                <w:szCs w:val="24"/>
              </w:rPr>
            </w:pPr>
            <w:r w:rsidRPr="003F14CC">
              <w:rPr>
                <w:rFonts w:cs="Arial"/>
                <w:b/>
                <w:szCs w:val="24"/>
              </w:rPr>
              <w:t>Warunki / wyjaśnienia</w:t>
            </w:r>
          </w:p>
        </w:tc>
      </w:tr>
      <w:tr w:rsidR="00DA1C44" w:rsidRPr="00990A8B" w14:paraId="6192B244" w14:textId="77777777" w:rsidTr="00070EA2">
        <w:trPr>
          <w:cantSplit/>
        </w:trPr>
        <w:tc>
          <w:tcPr>
            <w:tcW w:w="0" w:type="auto"/>
          </w:tcPr>
          <w:p w14:paraId="55B9E4BB" w14:textId="4ECE3702" w:rsidR="00DA1C44" w:rsidRPr="003F14CC" w:rsidRDefault="00DA1C44" w:rsidP="00E07548">
            <w:pPr>
              <w:rPr>
                <w:rFonts w:cs="Arial"/>
                <w:szCs w:val="24"/>
              </w:rPr>
            </w:pPr>
            <w:r w:rsidRPr="003F14CC">
              <w:rPr>
                <w:rFonts w:cs="Arial"/>
                <w:szCs w:val="24"/>
              </w:rPr>
              <w:t>1</w:t>
            </w:r>
            <w:r w:rsidR="00B21082" w:rsidRPr="003F14CC">
              <w:rPr>
                <w:rFonts w:cs="Arial"/>
                <w:szCs w:val="24"/>
              </w:rPr>
              <w:t>.</w:t>
            </w:r>
          </w:p>
        </w:tc>
        <w:tc>
          <w:tcPr>
            <w:tcW w:w="0" w:type="auto"/>
          </w:tcPr>
          <w:p w14:paraId="5788C634" w14:textId="77777777" w:rsidR="00DA1C44" w:rsidRPr="003F14CC" w:rsidRDefault="00DA1C44" w:rsidP="00E07548">
            <w:pPr>
              <w:rPr>
                <w:rFonts w:cs="Arial"/>
                <w:szCs w:val="24"/>
              </w:rPr>
            </w:pPr>
            <w:r w:rsidRPr="003F14CC">
              <w:rPr>
                <w:rFonts w:cs="Arial"/>
                <w:szCs w:val="24"/>
              </w:rPr>
              <w:t>Administracja publiczna</w:t>
            </w:r>
          </w:p>
        </w:tc>
        <w:tc>
          <w:tcPr>
            <w:tcW w:w="2849" w:type="dxa"/>
          </w:tcPr>
          <w:p w14:paraId="3528A4CA" w14:textId="77777777" w:rsidR="00DA1C44" w:rsidRPr="003F14CC" w:rsidRDefault="00DA1C44" w:rsidP="00E07548">
            <w:pPr>
              <w:rPr>
                <w:rFonts w:cs="Arial"/>
                <w:szCs w:val="24"/>
              </w:rPr>
            </w:pPr>
            <w:r w:rsidRPr="003F14CC">
              <w:rPr>
                <w:rFonts w:cs="Arial"/>
                <w:szCs w:val="24"/>
              </w:rPr>
              <w:t>Jednostki Samorządu Terytorialnego</w:t>
            </w:r>
          </w:p>
        </w:tc>
        <w:tc>
          <w:tcPr>
            <w:tcW w:w="2971" w:type="dxa"/>
          </w:tcPr>
          <w:p w14:paraId="7346A26F" w14:textId="77777777" w:rsidR="00DA1C44" w:rsidRPr="003F14CC" w:rsidRDefault="00DA1C44" w:rsidP="00E07548">
            <w:pPr>
              <w:autoSpaceDE w:val="0"/>
              <w:autoSpaceDN w:val="0"/>
              <w:adjustRightInd w:val="0"/>
              <w:rPr>
                <w:rFonts w:cs="Arial"/>
                <w:szCs w:val="24"/>
              </w:rPr>
            </w:pPr>
            <w:r w:rsidRPr="003F14CC">
              <w:rPr>
                <w:rFonts w:cs="Arial"/>
                <w:szCs w:val="24"/>
              </w:rPr>
              <w:t>do tego typu zalicza się również związki</w:t>
            </w:r>
          </w:p>
          <w:p w14:paraId="77D28058" w14:textId="77777777" w:rsidR="00DA1C44" w:rsidRPr="003F14CC" w:rsidRDefault="00DA1C44" w:rsidP="00E07548">
            <w:pPr>
              <w:rPr>
                <w:rFonts w:cs="Arial"/>
              </w:rPr>
            </w:pPr>
            <w:proofErr w:type="spellStart"/>
            <w:r w:rsidRPr="003F14CC">
              <w:rPr>
                <w:rFonts w:cs="Arial"/>
              </w:rPr>
              <w:t>jst</w:t>
            </w:r>
            <w:proofErr w:type="spellEnd"/>
            <w:r w:rsidRPr="003F14CC">
              <w:rPr>
                <w:rFonts w:cs="Arial"/>
              </w:rPr>
              <w:t xml:space="preserve">, stowarzyszenia </w:t>
            </w:r>
            <w:proofErr w:type="spellStart"/>
            <w:r w:rsidRPr="003F14CC">
              <w:rPr>
                <w:rFonts w:cs="Arial"/>
              </w:rPr>
              <w:t>jst</w:t>
            </w:r>
            <w:proofErr w:type="spellEnd"/>
            <w:r w:rsidRPr="003F14CC">
              <w:rPr>
                <w:rFonts w:cs="Arial"/>
              </w:rPr>
              <w:t>, Związek Metropolitalny</w:t>
            </w:r>
          </w:p>
        </w:tc>
      </w:tr>
      <w:tr w:rsidR="00DA1C44" w:rsidRPr="00990A8B" w14:paraId="37D143C6" w14:textId="77777777" w:rsidTr="00070EA2">
        <w:trPr>
          <w:cantSplit/>
        </w:trPr>
        <w:tc>
          <w:tcPr>
            <w:tcW w:w="0" w:type="auto"/>
          </w:tcPr>
          <w:p w14:paraId="53CDD61C" w14:textId="582117F9" w:rsidR="00DA1C44" w:rsidRPr="003F14CC" w:rsidRDefault="00DA1C44" w:rsidP="00E07548">
            <w:pPr>
              <w:rPr>
                <w:rFonts w:cs="Arial"/>
                <w:szCs w:val="24"/>
              </w:rPr>
            </w:pPr>
            <w:r w:rsidRPr="003F14CC">
              <w:rPr>
                <w:rFonts w:cs="Arial"/>
                <w:szCs w:val="24"/>
              </w:rPr>
              <w:t>2</w:t>
            </w:r>
            <w:r w:rsidR="00B21082" w:rsidRPr="003F14CC">
              <w:rPr>
                <w:rFonts w:cs="Arial"/>
                <w:szCs w:val="24"/>
              </w:rPr>
              <w:t>.</w:t>
            </w:r>
          </w:p>
        </w:tc>
        <w:tc>
          <w:tcPr>
            <w:tcW w:w="0" w:type="auto"/>
          </w:tcPr>
          <w:p w14:paraId="1A9BD03C" w14:textId="77777777" w:rsidR="00DA1C44" w:rsidRPr="003F14CC" w:rsidRDefault="00DA1C44" w:rsidP="00E07548">
            <w:pPr>
              <w:rPr>
                <w:rFonts w:cs="Arial"/>
                <w:szCs w:val="24"/>
              </w:rPr>
            </w:pPr>
            <w:r w:rsidRPr="003F14CC">
              <w:rPr>
                <w:rFonts w:cs="Arial"/>
                <w:szCs w:val="24"/>
              </w:rPr>
              <w:t>Służby publiczne</w:t>
            </w:r>
          </w:p>
        </w:tc>
        <w:tc>
          <w:tcPr>
            <w:tcW w:w="2849" w:type="dxa"/>
          </w:tcPr>
          <w:p w14:paraId="465BB527" w14:textId="6F965521" w:rsidR="00DA1C44" w:rsidRPr="003F14CC" w:rsidRDefault="00DA1C44" w:rsidP="00E07548">
            <w:pPr>
              <w:textAlignment w:val="baseline"/>
              <w:rPr>
                <w:rFonts w:ascii="Segoe UI" w:eastAsia="Times New Roman" w:hAnsi="Segoe UI" w:cs="Segoe UI"/>
                <w:sz w:val="18"/>
                <w:szCs w:val="18"/>
                <w:lang w:eastAsia="pl-PL"/>
              </w:rPr>
            </w:pPr>
            <w:r w:rsidRPr="003F14CC">
              <w:rPr>
                <w:rFonts w:eastAsia="Times New Roman" w:cs="Arial"/>
                <w:szCs w:val="24"/>
                <w:lang w:eastAsia="pl-PL"/>
              </w:rPr>
              <w:t>Jednostki organizacyjne działające w imieniu jednostek samorządu terytorialnego</w:t>
            </w:r>
          </w:p>
        </w:tc>
        <w:tc>
          <w:tcPr>
            <w:tcW w:w="2971" w:type="dxa"/>
          </w:tcPr>
          <w:p w14:paraId="4741867D" w14:textId="77777777" w:rsidR="00DA1C44" w:rsidRPr="003F14CC" w:rsidRDefault="00DA1C44" w:rsidP="00E07548">
            <w:pPr>
              <w:autoSpaceDE w:val="0"/>
              <w:autoSpaceDN w:val="0"/>
              <w:adjustRightInd w:val="0"/>
              <w:rPr>
                <w:rFonts w:cs="Arial"/>
                <w:szCs w:val="24"/>
              </w:rPr>
            </w:pPr>
          </w:p>
        </w:tc>
      </w:tr>
      <w:tr w:rsidR="004D65A5" w:rsidRPr="00990A8B" w14:paraId="737DB626" w14:textId="77777777" w:rsidTr="00070EA2">
        <w:trPr>
          <w:cantSplit/>
        </w:trPr>
        <w:tc>
          <w:tcPr>
            <w:tcW w:w="0" w:type="auto"/>
          </w:tcPr>
          <w:p w14:paraId="2BF1D97F" w14:textId="7B3C522A" w:rsidR="004D65A5" w:rsidRPr="003F14CC" w:rsidRDefault="004D65A5" w:rsidP="00E07548">
            <w:pPr>
              <w:rPr>
                <w:rFonts w:cs="Arial"/>
                <w:szCs w:val="24"/>
              </w:rPr>
            </w:pPr>
            <w:r>
              <w:rPr>
                <w:rFonts w:cs="Arial"/>
                <w:szCs w:val="24"/>
              </w:rPr>
              <w:t>3.</w:t>
            </w:r>
          </w:p>
        </w:tc>
        <w:tc>
          <w:tcPr>
            <w:tcW w:w="0" w:type="auto"/>
          </w:tcPr>
          <w:p w14:paraId="78319661" w14:textId="4CB54E96" w:rsidR="004D65A5" w:rsidRPr="003F14CC" w:rsidRDefault="004D65A5" w:rsidP="00E07548">
            <w:pPr>
              <w:rPr>
                <w:rFonts w:cs="Arial"/>
                <w:szCs w:val="24"/>
              </w:rPr>
            </w:pPr>
            <w:r>
              <w:rPr>
                <w:rFonts w:cs="Arial"/>
                <w:szCs w:val="24"/>
              </w:rPr>
              <w:t>Służby publiczne</w:t>
            </w:r>
          </w:p>
        </w:tc>
        <w:tc>
          <w:tcPr>
            <w:tcW w:w="2849" w:type="dxa"/>
          </w:tcPr>
          <w:p w14:paraId="2162FEC0" w14:textId="2520C06B" w:rsidR="004D65A5" w:rsidRPr="003F14CC" w:rsidRDefault="004D65A5" w:rsidP="00E07548">
            <w:pPr>
              <w:textAlignment w:val="baseline"/>
              <w:rPr>
                <w:rFonts w:eastAsia="Times New Roman" w:cs="Arial"/>
                <w:szCs w:val="24"/>
                <w:lang w:eastAsia="pl-PL"/>
              </w:rPr>
            </w:pPr>
            <w:r w:rsidRPr="004D65A5">
              <w:rPr>
                <w:rFonts w:eastAsia="Times New Roman" w:cs="Arial"/>
                <w:szCs w:val="24"/>
                <w:lang w:eastAsia="pl-PL"/>
              </w:rPr>
              <w:t>Podmioty świadczące usługi publiczne w ramach realizacji obowiązków własnych jednostek samorządu terytorialnego</w:t>
            </w:r>
          </w:p>
        </w:tc>
        <w:tc>
          <w:tcPr>
            <w:tcW w:w="2971" w:type="dxa"/>
          </w:tcPr>
          <w:p w14:paraId="6DD3DACC" w14:textId="77777777" w:rsidR="004D65A5" w:rsidRPr="003F14CC" w:rsidRDefault="004D65A5" w:rsidP="00E07548">
            <w:pPr>
              <w:autoSpaceDE w:val="0"/>
              <w:autoSpaceDN w:val="0"/>
              <w:adjustRightInd w:val="0"/>
              <w:rPr>
                <w:rFonts w:cs="Arial"/>
                <w:szCs w:val="24"/>
              </w:rPr>
            </w:pPr>
          </w:p>
        </w:tc>
      </w:tr>
      <w:tr w:rsidR="00DA1C44" w:rsidRPr="00990A8B" w14:paraId="27C60BC0" w14:textId="77777777" w:rsidTr="00070EA2">
        <w:trPr>
          <w:cantSplit/>
        </w:trPr>
        <w:tc>
          <w:tcPr>
            <w:tcW w:w="0" w:type="auto"/>
          </w:tcPr>
          <w:p w14:paraId="7221DF04" w14:textId="2CC02BB8" w:rsidR="00DA1C44" w:rsidRPr="003F14CC" w:rsidRDefault="004D65A5" w:rsidP="00E07548">
            <w:pPr>
              <w:rPr>
                <w:rFonts w:cs="Arial"/>
                <w:szCs w:val="24"/>
              </w:rPr>
            </w:pPr>
            <w:r>
              <w:rPr>
                <w:rFonts w:cs="Arial"/>
                <w:szCs w:val="24"/>
              </w:rPr>
              <w:t>4</w:t>
            </w:r>
            <w:r w:rsidR="00B21082" w:rsidRPr="003F14CC">
              <w:rPr>
                <w:rFonts w:cs="Arial"/>
                <w:szCs w:val="24"/>
              </w:rPr>
              <w:t>.</w:t>
            </w:r>
          </w:p>
        </w:tc>
        <w:tc>
          <w:tcPr>
            <w:tcW w:w="0" w:type="auto"/>
          </w:tcPr>
          <w:p w14:paraId="18757F5C" w14:textId="77777777" w:rsidR="00DA1C44" w:rsidRPr="003F14CC" w:rsidRDefault="00DA1C44" w:rsidP="00E07548">
            <w:pPr>
              <w:rPr>
                <w:rFonts w:cs="Arial"/>
                <w:szCs w:val="24"/>
              </w:rPr>
            </w:pPr>
            <w:r w:rsidRPr="003F14CC">
              <w:rPr>
                <w:rFonts w:cs="Arial"/>
                <w:szCs w:val="24"/>
              </w:rPr>
              <w:t>Służby publiczne</w:t>
            </w:r>
          </w:p>
        </w:tc>
        <w:tc>
          <w:tcPr>
            <w:tcW w:w="2849" w:type="dxa"/>
          </w:tcPr>
          <w:p w14:paraId="6EA3BD44" w14:textId="5CCAEA96" w:rsidR="00DA1C44" w:rsidRPr="003F14CC" w:rsidRDefault="00DA1C44" w:rsidP="00E07548">
            <w:pPr>
              <w:textAlignment w:val="baseline"/>
              <w:rPr>
                <w:rFonts w:eastAsia="Times New Roman" w:cs="Arial"/>
                <w:szCs w:val="24"/>
                <w:lang w:eastAsia="pl-PL"/>
              </w:rPr>
            </w:pPr>
            <w:r w:rsidRPr="003F14CC">
              <w:rPr>
                <w:rFonts w:eastAsia="Times New Roman" w:cs="Arial"/>
                <w:szCs w:val="24"/>
                <w:lang w:eastAsia="pl-PL"/>
              </w:rPr>
              <w:t xml:space="preserve">Instytucje </w:t>
            </w:r>
            <w:r w:rsidR="00C26E3D" w:rsidRPr="003F14CC">
              <w:rPr>
                <w:rFonts w:eastAsia="Times New Roman" w:cs="Arial"/>
                <w:szCs w:val="24"/>
                <w:lang w:eastAsia="pl-PL"/>
              </w:rPr>
              <w:t>k</w:t>
            </w:r>
            <w:r w:rsidRPr="003F14CC">
              <w:rPr>
                <w:rFonts w:eastAsia="Times New Roman" w:cs="Arial"/>
                <w:szCs w:val="24"/>
                <w:lang w:eastAsia="pl-PL"/>
              </w:rPr>
              <w:t>ultury</w:t>
            </w:r>
          </w:p>
        </w:tc>
        <w:tc>
          <w:tcPr>
            <w:tcW w:w="2971" w:type="dxa"/>
          </w:tcPr>
          <w:p w14:paraId="1AA0D989" w14:textId="77777777" w:rsidR="00DA1C44" w:rsidRPr="003F14CC" w:rsidRDefault="00DA1C44" w:rsidP="00E07548">
            <w:pPr>
              <w:autoSpaceDE w:val="0"/>
              <w:autoSpaceDN w:val="0"/>
              <w:adjustRightInd w:val="0"/>
              <w:rPr>
                <w:rFonts w:cs="Arial"/>
                <w:szCs w:val="24"/>
              </w:rPr>
            </w:pPr>
          </w:p>
        </w:tc>
      </w:tr>
      <w:tr w:rsidR="00DA1C44" w:rsidRPr="00990A8B" w14:paraId="23C7FED6" w14:textId="77777777" w:rsidTr="00070EA2">
        <w:trPr>
          <w:cantSplit/>
        </w:trPr>
        <w:tc>
          <w:tcPr>
            <w:tcW w:w="0" w:type="auto"/>
          </w:tcPr>
          <w:p w14:paraId="73BD9A51" w14:textId="6359EE4F" w:rsidR="00DA1C44" w:rsidRPr="003F14CC" w:rsidRDefault="004D65A5" w:rsidP="00E07548">
            <w:pPr>
              <w:rPr>
                <w:rFonts w:cs="Arial"/>
                <w:szCs w:val="24"/>
              </w:rPr>
            </w:pPr>
            <w:r>
              <w:rPr>
                <w:rFonts w:cs="Arial"/>
                <w:szCs w:val="24"/>
              </w:rPr>
              <w:t>5</w:t>
            </w:r>
            <w:r w:rsidR="00B21082" w:rsidRPr="003F14CC">
              <w:rPr>
                <w:rFonts w:cs="Arial"/>
                <w:szCs w:val="24"/>
              </w:rPr>
              <w:t>.</w:t>
            </w:r>
          </w:p>
        </w:tc>
        <w:tc>
          <w:tcPr>
            <w:tcW w:w="0" w:type="auto"/>
          </w:tcPr>
          <w:p w14:paraId="4BD5FFE6" w14:textId="77777777" w:rsidR="00DA1C44" w:rsidRPr="003F14CC" w:rsidRDefault="00DA1C44" w:rsidP="00E07548">
            <w:pPr>
              <w:rPr>
                <w:rFonts w:cs="Arial"/>
                <w:szCs w:val="24"/>
              </w:rPr>
            </w:pPr>
            <w:r w:rsidRPr="003F14CC">
              <w:rPr>
                <w:rFonts w:cs="Arial"/>
                <w:szCs w:val="24"/>
              </w:rPr>
              <w:t>Instytucje nauki i edukacji</w:t>
            </w:r>
          </w:p>
        </w:tc>
        <w:tc>
          <w:tcPr>
            <w:tcW w:w="2849" w:type="dxa"/>
          </w:tcPr>
          <w:p w14:paraId="6BC6F8BD" w14:textId="77777777" w:rsidR="00DA1C44" w:rsidRPr="003F14CC" w:rsidRDefault="00DA1C44" w:rsidP="00E07548">
            <w:pPr>
              <w:rPr>
                <w:rFonts w:cs="Arial"/>
                <w:szCs w:val="24"/>
              </w:rPr>
            </w:pPr>
            <w:r w:rsidRPr="003F14CC">
              <w:rPr>
                <w:rFonts w:cs="Arial"/>
                <w:szCs w:val="24"/>
              </w:rPr>
              <w:t>Uczelnie</w:t>
            </w:r>
          </w:p>
        </w:tc>
        <w:tc>
          <w:tcPr>
            <w:tcW w:w="2971" w:type="dxa"/>
          </w:tcPr>
          <w:p w14:paraId="4B4150DD" w14:textId="77777777" w:rsidR="00DA1C44" w:rsidRPr="003F14CC" w:rsidRDefault="00DA1C44" w:rsidP="00E07548">
            <w:pPr>
              <w:autoSpaceDE w:val="0"/>
              <w:autoSpaceDN w:val="0"/>
              <w:adjustRightInd w:val="0"/>
              <w:rPr>
                <w:rFonts w:cs="Arial"/>
                <w:szCs w:val="24"/>
              </w:rPr>
            </w:pPr>
          </w:p>
        </w:tc>
      </w:tr>
      <w:tr w:rsidR="00DA1C44" w:rsidRPr="00990A8B" w14:paraId="4B88C038" w14:textId="77777777" w:rsidTr="00070EA2">
        <w:trPr>
          <w:cantSplit/>
        </w:trPr>
        <w:tc>
          <w:tcPr>
            <w:tcW w:w="0" w:type="auto"/>
          </w:tcPr>
          <w:p w14:paraId="4A881555" w14:textId="0C183CF2" w:rsidR="00DA1C44" w:rsidRPr="003F14CC" w:rsidRDefault="004D65A5" w:rsidP="00E07548">
            <w:pPr>
              <w:rPr>
                <w:rFonts w:cs="Arial"/>
                <w:szCs w:val="24"/>
              </w:rPr>
            </w:pPr>
            <w:r>
              <w:rPr>
                <w:rFonts w:cs="Arial"/>
                <w:szCs w:val="24"/>
              </w:rPr>
              <w:lastRenderedPageBreak/>
              <w:t>6</w:t>
            </w:r>
            <w:r w:rsidR="00B21082" w:rsidRPr="003F14CC">
              <w:rPr>
                <w:rFonts w:cs="Arial"/>
                <w:szCs w:val="24"/>
              </w:rPr>
              <w:t>.</w:t>
            </w:r>
          </w:p>
        </w:tc>
        <w:tc>
          <w:tcPr>
            <w:tcW w:w="0" w:type="auto"/>
          </w:tcPr>
          <w:p w14:paraId="61A7438E" w14:textId="77777777" w:rsidR="00DA1C44" w:rsidRPr="003F14CC" w:rsidRDefault="00DA1C44" w:rsidP="00E07548">
            <w:pPr>
              <w:rPr>
                <w:rFonts w:cs="Arial"/>
                <w:szCs w:val="24"/>
              </w:rPr>
            </w:pPr>
            <w:r w:rsidRPr="003F14CC">
              <w:rPr>
                <w:rFonts w:cs="Arial"/>
                <w:szCs w:val="24"/>
              </w:rPr>
              <w:t>Organizacje społeczne i związki wyznaniowe</w:t>
            </w:r>
          </w:p>
        </w:tc>
        <w:tc>
          <w:tcPr>
            <w:tcW w:w="2849" w:type="dxa"/>
          </w:tcPr>
          <w:p w14:paraId="2FFF7F12" w14:textId="0982FA87" w:rsidR="00DA1C44" w:rsidRPr="003F14CC" w:rsidRDefault="00DA1C44" w:rsidP="00E07548">
            <w:pPr>
              <w:rPr>
                <w:rFonts w:cs="Arial"/>
                <w:szCs w:val="24"/>
              </w:rPr>
            </w:pPr>
            <w:r w:rsidRPr="003F14CC">
              <w:rPr>
                <w:rFonts w:cs="Arial"/>
                <w:szCs w:val="24"/>
              </w:rPr>
              <w:t xml:space="preserve">Kościoły i związki wyznaniowe                                               </w:t>
            </w:r>
          </w:p>
        </w:tc>
        <w:tc>
          <w:tcPr>
            <w:tcW w:w="2971" w:type="dxa"/>
          </w:tcPr>
          <w:p w14:paraId="77BA923A" w14:textId="77777777" w:rsidR="00DA1C44" w:rsidRPr="003F14CC" w:rsidRDefault="00DA1C44" w:rsidP="00E07548">
            <w:pPr>
              <w:autoSpaceDE w:val="0"/>
              <w:autoSpaceDN w:val="0"/>
              <w:adjustRightInd w:val="0"/>
              <w:rPr>
                <w:rFonts w:cs="Arial"/>
                <w:szCs w:val="24"/>
              </w:rPr>
            </w:pPr>
          </w:p>
        </w:tc>
      </w:tr>
      <w:tr w:rsidR="00DA1C44" w:rsidRPr="00990A8B" w14:paraId="750AD400" w14:textId="77777777" w:rsidTr="00070EA2">
        <w:trPr>
          <w:cantSplit/>
        </w:trPr>
        <w:tc>
          <w:tcPr>
            <w:tcW w:w="0" w:type="auto"/>
          </w:tcPr>
          <w:p w14:paraId="5842F5A4" w14:textId="18E6C724" w:rsidR="00DA1C44" w:rsidRPr="003F14CC" w:rsidRDefault="004D65A5" w:rsidP="00E07548">
            <w:pPr>
              <w:rPr>
                <w:rFonts w:cs="Arial"/>
                <w:szCs w:val="24"/>
              </w:rPr>
            </w:pPr>
            <w:r>
              <w:rPr>
                <w:rFonts w:cs="Arial"/>
                <w:szCs w:val="24"/>
              </w:rPr>
              <w:t>7</w:t>
            </w:r>
            <w:r w:rsidR="00B21082" w:rsidRPr="003F14CC">
              <w:rPr>
                <w:rFonts w:cs="Arial"/>
                <w:szCs w:val="24"/>
              </w:rPr>
              <w:t>.</w:t>
            </w:r>
          </w:p>
        </w:tc>
        <w:tc>
          <w:tcPr>
            <w:tcW w:w="0" w:type="auto"/>
          </w:tcPr>
          <w:p w14:paraId="1BD6717E" w14:textId="77777777" w:rsidR="00DA1C44" w:rsidRPr="003F14CC" w:rsidRDefault="00DA1C44" w:rsidP="00E07548">
            <w:pPr>
              <w:rPr>
                <w:rFonts w:cs="Arial"/>
                <w:szCs w:val="24"/>
              </w:rPr>
            </w:pPr>
            <w:r w:rsidRPr="003F14CC">
              <w:rPr>
                <w:rFonts w:cs="Arial"/>
                <w:szCs w:val="24"/>
              </w:rPr>
              <w:t>Organizacje społeczne i związki wyznaniowe</w:t>
            </w:r>
          </w:p>
        </w:tc>
        <w:tc>
          <w:tcPr>
            <w:tcW w:w="2849" w:type="dxa"/>
          </w:tcPr>
          <w:p w14:paraId="0CCCAB3E" w14:textId="77777777" w:rsidR="00DA1C44" w:rsidRPr="003F14CC" w:rsidRDefault="00DA1C44" w:rsidP="00E07548">
            <w:pPr>
              <w:rPr>
                <w:rFonts w:cs="Arial"/>
                <w:szCs w:val="24"/>
              </w:rPr>
            </w:pPr>
            <w:r w:rsidRPr="003F14CC">
              <w:rPr>
                <w:rFonts w:cs="Arial"/>
                <w:szCs w:val="24"/>
              </w:rPr>
              <w:t>Organizacje pozarządowe</w:t>
            </w:r>
          </w:p>
        </w:tc>
        <w:tc>
          <w:tcPr>
            <w:tcW w:w="2971" w:type="dxa"/>
          </w:tcPr>
          <w:p w14:paraId="22D23368" w14:textId="77777777" w:rsidR="00DA1C44" w:rsidRPr="003F14CC" w:rsidRDefault="00DA1C44" w:rsidP="00E07548">
            <w:pPr>
              <w:autoSpaceDE w:val="0"/>
              <w:autoSpaceDN w:val="0"/>
              <w:adjustRightInd w:val="0"/>
              <w:rPr>
                <w:rFonts w:cs="Arial"/>
                <w:szCs w:val="24"/>
              </w:rPr>
            </w:pPr>
          </w:p>
        </w:tc>
      </w:tr>
      <w:tr w:rsidR="00DA1C44" w:rsidRPr="00990A8B" w14:paraId="1C2A0B3F" w14:textId="77777777" w:rsidTr="00070EA2">
        <w:trPr>
          <w:cantSplit/>
        </w:trPr>
        <w:tc>
          <w:tcPr>
            <w:tcW w:w="0" w:type="auto"/>
          </w:tcPr>
          <w:p w14:paraId="3B73FF2F" w14:textId="68725E88" w:rsidR="00DA1C44" w:rsidRPr="003F14CC" w:rsidRDefault="004D65A5" w:rsidP="00E07548">
            <w:pPr>
              <w:rPr>
                <w:rFonts w:cs="Arial"/>
                <w:szCs w:val="24"/>
              </w:rPr>
            </w:pPr>
            <w:r>
              <w:rPr>
                <w:rFonts w:cs="Arial"/>
                <w:szCs w:val="24"/>
              </w:rPr>
              <w:t>8</w:t>
            </w:r>
            <w:r w:rsidR="00B21082" w:rsidRPr="003F14CC">
              <w:rPr>
                <w:rFonts w:cs="Arial"/>
                <w:szCs w:val="24"/>
              </w:rPr>
              <w:t>.</w:t>
            </w:r>
          </w:p>
        </w:tc>
        <w:tc>
          <w:tcPr>
            <w:tcW w:w="0" w:type="auto"/>
          </w:tcPr>
          <w:p w14:paraId="6C11793A" w14:textId="77777777" w:rsidR="00DA1C44" w:rsidRPr="003F14CC" w:rsidRDefault="00DA1C44" w:rsidP="00E07548">
            <w:pPr>
              <w:rPr>
                <w:rFonts w:cs="Arial"/>
                <w:szCs w:val="24"/>
              </w:rPr>
            </w:pPr>
            <w:r w:rsidRPr="003F14CC">
              <w:rPr>
                <w:rFonts w:cs="Arial"/>
                <w:szCs w:val="24"/>
              </w:rPr>
              <w:t>Organizacje społeczne i związki wyznaniowe</w:t>
            </w:r>
          </w:p>
        </w:tc>
        <w:tc>
          <w:tcPr>
            <w:tcW w:w="2849" w:type="dxa"/>
          </w:tcPr>
          <w:p w14:paraId="75648706" w14:textId="77777777" w:rsidR="00DA1C44" w:rsidRPr="003F14CC" w:rsidRDefault="00DA1C44" w:rsidP="00E07548">
            <w:pPr>
              <w:rPr>
                <w:rFonts w:cs="Arial"/>
                <w:szCs w:val="24"/>
              </w:rPr>
            </w:pPr>
            <w:r w:rsidRPr="003F14CC">
              <w:rPr>
                <w:rFonts w:cs="Arial"/>
                <w:szCs w:val="24"/>
              </w:rPr>
              <w:t>Wspólnoty, spółdzielnie mieszkaniowe i TBS</w:t>
            </w:r>
          </w:p>
        </w:tc>
        <w:tc>
          <w:tcPr>
            <w:tcW w:w="2971" w:type="dxa"/>
          </w:tcPr>
          <w:p w14:paraId="2C9CF32F" w14:textId="77777777" w:rsidR="00DA1C44" w:rsidRPr="003F14CC" w:rsidRDefault="00DA1C44" w:rsidP="00E07548">
            <w:pPr>
              <w:autoSpaceDE w:val="0"/>
              <w:autoSpaceDN w:val="0"/>
              <w:adjustRightInd w:val="0"/>
              <w:rPr>
                <w:rFonts w:cs="Arial"/>
                <w:szCs w:val="24"/>
              </w:rPr>
            </w:pPr>
          </w:p>
        </w:tc>
      </w:tr>
      <w:tr w:rsidR="00DA1C44" w:rsidRPr="0051735C" w14:paraId="5D88816E" w14:textId="77777777" w:rsidTr="00070EA2">
        <w:trPr>
          <w:cantSplit/>
        </w:trPr>
        <w:tc>
          <w:tcPr>
            <w:tcW w:w="0" w:type="auto"/>
          </w:tcPr>
          <w:p w14:paraId="13FE3A12" w14:textId="06A178ED" w:rsidR="00DA1C44" w:rsidRPr="003F14CC" w:rsidRDefault="004D65A5" w:rsidP="00E07548">
            <w:pPr>
              <w:rPr>
                <w:rFonts w:cs="Arial"/>
                <w:szCs w:val="24"/>
              </w:rPr>
            </w:pPr>
            <w:r>
              <w:rPr>
                <w:rFonts w:cs="Arial"/>
                <w:szCs w:val="24"/>
              </w:rPr>
              <w:t>9</w:t>
            </w:r>
            <w:r w:rsidR="00B21082" w:rsidRPr="003F14CC">
              <w:rPr>
                <w:rFonts w:cs="Arial"/>
                <w:szCs w:val="24"/>
              </w:rPr>
              <w:t>.</w:t>
            </w:r>
          </w:p>
        </w:tc>
        <w:tc>
          <w:tcPr>
            <w:tcW w:w="0" w:type="auto"/>
          </w:tcPr>
          <w:p w14:paraId="1B067146" w14:textId="77777777" w:rsidR="00DA1C44" w:rsidRPr="003F14CC" w:rsidRDefault="00DA1C44" w:rsidP="00E07548">
            <w:pPr>
              <w:rPr>
                <w:rFonts w:cs="Arial"/>
                <w:szCs w:val="24"/>
              </w:rPr>
            </w:pPr>
            <w:r w:rsidRPr="003F14CC">
              <w:rPr>
                <w:rFonts w:cs="Arial"/>
                <w:szCs w:val="24"/>
              </w:rPr>
              <w:t>Przedsiębiorstwa</w:t>
            </w:r>
          </w:p>
        </w:tc>
        <w:tc>
          <w:tcPr>
            <w:tcW w:w="2849" w:type="dxa"/>
          </w:tcPr>
          <w:p w14:paraId="61344EC3" w14:textId="77777777" w:rsidR="00DA1C44" w:rsidRPr="003F14CC" w:rsidRDefault="00DA1C44" w:rsidP="00E07548">
            <w:pPr>
              <w:rPr>
                <w:rFonts w:cs="Arial"/>
                <w:szCs w:val="24"/>
              </w:rPr>
            </w:pPr>
            <w:r w:rsidRPr="003F14CC">
              <w:rPr>
                <w:rFonts w:cs="Arial"/>
                <w:szCs w:val="24"/>
              </w:rPr>
              <w:t>MŚP</w:t>
            </w:r>
          </w:p>
        </w:tc>
        <w:tc>
          <w:tcPr>
            <w:tcW w:w="2971" w:type="dxa"/>
          </w:tcPr>
          <w:p w14:paraId="2EBE81DB" w14:textId="77777777" w:rsidR="00DA1C44" w:rsidRPr="003F14CC" w:rsidRDefault="00DA1C44" w:rsidP="00E07548">
            <w:pPr>
              <w:autoSpaceDE w:val="0"/>
              <w:autoSpaceDN w:val="0"/>
              <w:adjustRightInd w:val="0"/>
              <w:rPr>
                <w:rFonts w:cs="Arial"/>
                <w:szCs w:val="24"/>
              </w:rPr>
            </w:pPr>
          </w:p>
        </w:tc>
      </w:tr>
    </w:tbl>
    <w:p w14:paraId="752E9C1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27C8B9" w14:textId="35069D07" w:rsidR="00E72D9B" w:rsidRDefault="00E72D9B" w:rsidP="009E6610">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31D7CB67" w14:textId="77777777" w:rsidR="00CB3EB2" w:rsidRPr="006A3768" w:rsidRDefault="00CB3EB2" w:rsidP="00CB3EB2">
      <w:pPr>
        <w:spacing w:after="240"/>
        <w:rPr>
          <w:rStyle w:val="Wyrnienieintensywne"/>
          <w:b w:val="0"/>
          <w:bCs/>
          <w:color w:val="2E74B5" w:themeColor="accent1" w:themeShade="BF"/>
          <w:szCs w:val="24"/>
          <w:lang w:eastAsia="pl-PL"/>
        </w:rPr>
      </w:pPr>
      <w:r w:rsidRPr="006A3768">
        <w:rPr>
          <w:rStyle w:val="Wyrnienieintensywne"/>
          <w:b w:val="0"/>
          <w:bCs/>
          <w:color w:val="2E74B5" w:themeColor="accent1" w:themeShade="BF"/>
          <w:szCs w:val="24"/>
          <w:lang w:eastAsia="pl-PL"/>
        </w:rPr>
        <w:t xml:space="preserve">Uwaga! </w:t>
      </w:r>
    </w:p>
    <w:p w14:paraId="59C2EC15" w14:textId="74B35EB0" w:rsidR="00CB3EB2" w:rsidRPr="00CB3EB2" w:rsidRDefault="00CB3EB2" w:rsidP="00CB3EB2">
      <w:pPr>
        <w:spacing w:after="240"/>
        <w:rPr>
          <w:rFonts w:cs="Arial"/>
        </w:rPr>
      </w:pPr>
      <w:r w:rsidRPr="006A3768">
        <w:rPr>
          <w:rFonts w:cs="Arial"/>
        </w:rPr>
        <w:t>Nabór skierowany jest dla projektów zlokalizowanych w gminach miejskich oraz miejsko-wiejskich Województwa Śląskiego. Identyfikacji gmin miejskich oraz miejsko-wiejskich dokonamy w oparciu o Regionalną Politykę Rewitalizacji Województwa Śląskiego – dokument aktualny na dzień otwarcia naboru wniosków. Aktualna wersja dokumentu stanowi załącznik nr 1 do Uchwały Zarządu Województwa Śląskiego nr 2327/383/VI/2022 z dnia 21.12.2022 r. Lista gmin miejskich oraz miejsko-wiejskich zamieszczona jest w tabeli nr 3 na stronie 59.</w:t>
      </w:r>
    </w:p>
    <w:p w14:paraId="494C2012" w14:textId="77777777" w:rsidR="00E72D9B" w:rsidRDefault="3462DCF5" w:rsidP="000A4B81">
      <w:pPr>
        <w:pStyle w:val="Nagwek2"/>
        <w:numPr>
          <w:ilvl w:val="1"/>
          <w:numId w:val="0"/>
        </w:numPr>
        <w:spacing w:after="240"/>
      </w:pPr>
      <w:bookmarkStart w:id="23" w:name="_Toc114570834"/>
      <w:bookmarkStart w:id="24" w:name="_Toc181002417"/>
      <w:r>
        <w:t xml:space="preserve">1.4 </w:t>
      </w:r>
      <w:r w:rsidR="00417997">
        <w:tab/>
      </w:r>
      <w:r w:rsidR="00E72D9B">
        <w:t>Co możesz zrealizować w projekcie - typy projektów</w:t>
      </w:r>
      <w:bookmarkEnd w:id="23"/>
      <w:bookmarkEnd w:id="24"/>
    </w:p>
    <w:p w14:paraId="08773B98" w14:textId="77777777" w:rsidR="00233A18" w:rsidRDefault="00DA37D4" w:rsidP="00233A18">
      <w:pPr>
        <w:spacing w:after="240"/>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r w:rsidR="00233A18" w:rsidRPr="00233A18">
        <w:t xml:space="preserve"> </w:t>
      </w:r>
    </w:p>
    <w:p w14:paraId="6135DCA8" w14:textId="77777777" w:rsidR="002658DB" w:rsidRDefault="00233A18" w:rsidP="00233A18">
      <w:pPr>
        <w:spacing w:after="240"/>
        <w:rPr>
          <w:rFonts w:eastAsia="Times New Roman" w:cs="Arial"/>
          <w:lang w:eastAsia="pl-PL"/>
        </w:rPr>
      </w:pPr>
      <w:r w:rsidRPr="00233A18">
        <w:rPr>
          <w:rFonts w:eastAsia="Times New Roman" w:cs="Arial"/>
          <w:lang w:eastAsia="pl-PL"/>
        </w:rPr>
        <w:t>Zagospodarowania terenów i obiektów w miastach, oraz na obszarach miejsko-wiejskich wraz z</w:t>
      </w:r>
      <w:r>
        <w:rPr>
          <w:rFonts w:eastAsia="Times New Roman" w:cs="Arial"/>
          <w:lang w:eastAsia="pl-PL"/>
        </w:rPr>
        <w:t xml:space="preserve"> </w:t>
      </w:r>
      <w:r w:rsidRPr="00233A18">
        <w:rPr>
          <w:rFonts w:eastAsia="Times New Roman" w:cs="Arial"/>
          <w:lang w:eastAsia="pl-PL"/>
        </w:rPr>
        <w:t>zagospodarowaniem przyległego otoczenia na obszarach rewitalizacji.</w:t>
      </w:r>
    </w:p>
    <w:p w14:paraId="6A5EF9D6"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58A37AA8" w14:textId="3D13C69A" w:rsidR="00E72D9B"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pod adresem</w:t>
      </w:r>
      <w:r w:rsidR="003A2AB8">
        <w:rPr>
          <w:rFonts w:cs="Arial"/>
        </w:rPr>
        <w:t xml:space="preserve"> </w:t>
      </w:r>
      <w:hyperlink r:id="rId21" w:history="1">
        <w:r w:rsidR="008B532E" w:rsidRPr="00F506BC">
          <w:rPr>
            <w:rStyle w:val="Hipercze"/>
            <w:rFonts w:cs="Arial"/>
            <w:u w:val="none"/>
          </w:rPr>
          <w:t>SZOP FE SL 2021-2027</w:t>
        </w:r>
      </w:hyperlink>
      <w:r w:rsidR="00F506BC">
        <w:rPr>
          <w:rFonts w:cs="Arial"/>
        </w:rPr>
        <w:t>.</w:t>
      </w:r>
      <w:r w:rsidR="00F506BC" w:rsidRPr="0092184D" w:rsidDel="00F506BC">
        <w:rPr>
          <w:rFonts w:cs="Arial"/>
        </w:rPr>
        <w:t xml:space="preserve"> </w:t>
      </w:r>
    </w:p>
    <w:p w14:paraId="12A558CC" w14:textId="77777777" w:rsidR="00E72D9B" w:rsidRDefault="00E72D9B" w:rsidP="003C5AEE">
      <w:pPr>
        <w:pStyle w:val="Nagwek2"/>
        <w:numPr>
          <w:ilvl w:val="1"/>
          <w:numId w:val="13"/>
        </w:numPr>
        <w:spacing w:after="240"/>
        <w:ind w:left="646"/>
      </w:pPr>
      <w:bookmarkStart w:id="25" w:name="_Toc111010155"/>
      <w:bookmarkStart w:id="26" w:name="_Toc111010212"/>
      <w:bookmarkStart w:id="27" w:name="_Toc114570835"/>
      <w:bookmarkStart w:id="28" w:name="_Toc181002418"/>
      <w:r>
        <w:lastRenderedPageBreak/>
        <w:t>Jakie warunki musisz spełnić</w:t>
      </w:r>
      <w:bookmarkEnd w:id="25"/>
      <w:bookmarkEnd w:id="26"/>
      <w:bookmarkEnd w:id="27"/>
      <w:bookmarkEnd w:id="28"/>
    </w:p>
    <w:p w14:paraId="6C4C54CF"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475E8D13" w14:textId="77777777"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1BAA1095" w14:textId="77777777" w:rsidR="00EA024F" w:rsidRDefault="00EA024F" w:rsidP="007F6138">
      <w:pPr>
        <w:rPr>
          <w:rFonts w:ascii="Times New Roman" w:eastAsia="Times New Roman" w:hAnsi="Times New Roman" w:cs="Times New Roman"/>
          <w:color w:val="000000" w:themeColor="text1"/>
          <w:szCs w:val="24"/>
        </w:rPr>
      </w:pPr>
    </w:p>
    <w:p w14:paraId="60F8FE93" w14:textId="77777777" w:rsidR="00EA024F" w:rsidRDefault="00EA024F" w:rsidP="007F6138">
      <w:pPr>
        <w:rPr>
          <w:rFonts w:ascii="Times New Roman" w:eastAsia="Times New Roman" w:hAnsi="Times New Roman" w:cs="Times New Roman"/>
          <w:color w:val="000000" w:themeColor="text1"/>
          <w:szCs w:val="24"/>
        </w:rPr>
      </w:pPr>
    </w:p>
    <w:p w14:paraId="46690F9A" w14:textId="664ADC79" w:rsidR="007F6138" w:rsidRDefault="3CC2359E" w:rsidP="007F6138">
      <w:pPr>
        <w:rPr>
          <w:rFonts w:eastAsia="Arial" w:cs="Arial"/>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68C29AC2" w14:textId="77777777" w:rsidR="001118F0" w:rsidRPr="001118F0" w:rsidRDefault="009F37FC" w:rsidP="001118F0">
      <w:pPr>
        <w:pStyle w:val="Akapitzlist"/>
        <w:numPr>
          <w:ilvl w:val="0"/>
          <w:numId w:val="33"/>
        </w:numPr>
        <w:rPr>
          <w:rFonts w:eastAsia="Arial"/>
        </w:rPr>
      </w:pPr>
      <w:r w:rsidRPr="001118F0">
        <w:t xml:space="preserve">Projekt wynika wyłącznie z jednego </w:t>
      </w:r>
      <w:r w:rsidR="001D4082" w:rsidRPr="001118F0">
        <w:t>G</w:t>
      </w:r>
      <w:r w:rsidRPr="001118F0">
        <w:t xml:space="preserve">minnego </w:t>
      </w:r>
      <w:r w:rsidR="001D4082" w:rsidRPr="001118F0">
        <w:t>P</w:t>
      </w:r>
      <w:r w:rsidRPr="001118F0">
        <w:t xml:space="preserve">rogramu </w:t>
      </w:r>
      <w:r w:rsidR="001D4082" w:rsidRPr="001118F0">
        <w:t>R</w:t>
      </w:r>
      <w:r w:rsidRPr="001118F0">
        <w:t xml:space="preserve">ewitalizacji </w:t>
      </w:r>
      <w:r w:rsidR="003172C9" w:rsidRPr="001118F0">
        <w:t xml:space="preserve">(GPR) </w:t>
      </w:r>
      <w:r w:rsidRPr="001118F0">
        <w:t>i jest realizowany na obszarze jednej gminy.</w:t>
      </w:r>
    </w:p>
    <w:p w14:paraId="2FE48073" w14:textId="4EB3F4C9" w:rsidR="00C913F1" w:rsidRPr="001118F0" w:rsidRDefault="00070721" w:rsidP="001118F0">
      <w:pPr>
        <w:pStyle w:val="Akapitzlist"/>
        <w:numPr>
          <w:ilvl w:val="0"/>
          <w:numId w:val="33"/>
        </w:numPr>
        <w:rPr>
          <w:rFonts w:eastAsia="Arial"/>
        </w:rPr>
      </w:pPr>
      <w:r w:rsidRPr="001118F0">
        <w:rPr>
          <w:rFonts w:eastAsia="Arial"/>
        </w:rPr>
        <w:t>Wnioskodawca może złożyć tylko jeden wniosek o dofinansowanie projektu w ramach naboru</w:t>
      </w:r>
      <w:r w:rsidR="6E4BB1F1" w:rsidRPr="001118F0">
        <w:rPr>
          <w:rFonts w:eastAsia="Arial"/>
        </w:rPr>
        <w:t>.</w:t>
      </w:r>
      <w:bookmarkStart w:id="29" w:name="_Hlk192232906"/>
    </w:p>
    <w:bookmarkEnd w:id="29"/>
    <w:p w14:paraId="34597A43" w14:textId="2CC368FA" w:rsidR="00C203BF" w:rsidRPr="007F6138" w:rsidRDefault="00C203BF" w:rsidP="004B4518">
      <w:pPr>
        <w:pStyle w:val="Akapitzlist"/>
        <w:numPr>
          <w:ilvl w:val="0"/>
          <w:numId w:val="33"/>
        </w:numPr>
        <w:spacing w:after="240"/>
        <w:rPr>
          <w:rFonts w:eastAsia="Arial"/>
          <w:szCs w:val="24"/>
        </w:rPr>
      </w:pPr>
      <w:r w:rsidRPr="00C203BF">
        <w:t>Działania wchodzące w zakres innych CP, które będą wdrażane w ramach projektu muszą być zgodne z zasadami uzgodnionymi dla tych obszarów w ramach odpowiednich CP</w:t>
      </w:r>
      <w:r w:rsidR="001A39A5">
        <w:t xml:space="preserve"> oraz</w:t>
      </w:r>
      <w:r w:rsidR="00A721FE">
        <w:t xml:space="preserve"> z</w:t>
      </w:r>
      <w:r w:rsidR="001A39A5">
        <w:t xml:space="preserve"> poniżej wymienionymi warunkami</w:t>
      </w:r>
      <w:r w:rsidRPr="00C203BF">
        <w:t>:</w:t>
      </w:r>
    </w:p>
    <w:p w14:paraId="6421CDF1" w14:textId="220A6E54" w:rsidR="00C203BF" w:rsidRPr="00312422" w:rsidRDefault="00C203BF" w:rsidP="00312422">
      <w:pPr>
        <w:ind w:left="720"/>
        <w:rPr>
          <w:b/>
          <w:bCs/>
        </w:rPr>
      </w:pPr>
      <w:r w:rsidRPr="00312422">
        <w:rPr>
          <w:b/>
          <w:bCs/>
        </w:rPr>
        <w:t>CP 1:</w:t>
      </w:r>
    </w:p>
    <w:p w14:paraId="476F313A" w14:textId="71F415FF" w:rsidR="00E562EB" w:rsidRDefault="00312422" w:rsidP="00E031AA">
      <w:pPr>
        <w:pStyle w:val="Akapitzlist"/>
        <w:numPr>
          <w:ilvl w:val="0"/>
          <w:numId w:val="32"/>
        </w:numPr>
      </w:pPr>
      <w:r>
        <w:t xml:space="preserve">brak wsparcia na budowę nowej oraz modernizację istniejącej/dostosowanie </w:t>
      </w:r>
      <w:r w:rsidRPr="00E562EB">
        <w:rPr>
          <w:b/>
        </w:rPr>
        <w:t>infrastruktury badawczej</w:t>
      </w:r>
      <w:r>
        <w:t xml:space="preserve"> wraz z zakupem i montażem aparatury i urządzeń laboratoryjnych w organizacjach badawczych</w:t>
      </w:r>
      <w:r w:rsidR="00A721FE">
        <w:t>.</w:t>
      </w:r>
    </w:p>
    <w:p w14:paraId="059488E0" w14:textId="77777777" w:rsidR="00E562EB" w:rsidRDefault="00312422" w:rsidP="00E562EB">
      <w:pPr>
        <w:ind w:left="720"/>
        <w:rPr>
          <w:b/>
          <w:bCs/>
        </w:rPr>
      </w:pPr>
      <w:r w:rsidRPr="00312422">
        <w:rPr>
          <w:b/>
          <w:bCs/>
        </w:rPr>
        <w:t>CP 2:</w:t>
      </w:r>
    </w:p>
    <w:p w14:paraId="00D190AB" w14:textId="206C63E4" w:rsidR="00A511F8" w:rsidRPr="00B01CE4" w:rsidRDefault="00312422" w:rsidP="00E031AA">
      <w:pPr>
        <w:pStyle w:val="Akapitzlist"/>
        <w:rPr>
          <w:b/>
        </w:rPr>
      </w:pPr>
      <w:r>
        <w:t>ograniczone wsparcie wg. ustalonego limitu dot. </w:t>
      </w:r>
      <w:r w:rsidRPr="00B01CE4">
        <w:rPr>
          <w:b/>
        </w:rPr>
        <w:t xml:space="preserve">poprawy efektywności energetycznej w tym OZE </w:t>
      </w:r>
      <w:bookmarkStart w:id="30" w:name="_Hlk189044539"/>
      <w:r>
        <w:t xml:space="preserve">określonego w dokumencie pn. Przewodnik dla beneficjentów FE SL 2021-2027 – </w:t>
      </w:r>
      <w:bookmarkStart w:id="31" w:name="_Hlk190073868"/>
      <w:bookmarkStart w:id="32" w:name="_Hlk190073112"/>
      <w:bookmarkEnd w:id="30"/>
      <w:r>
        <w:t xml:space="preserve">wersja </w:t>
      </w:r>
      <w:r w:rsidR="2B2677A9">
        <w:t>9</w:t>
      </w:r>
      <w:r>
        <w:t>, regulacje dotyczące elementów Europejskiego Zielonego Ładu oraz rozwiązań na rzecz GOZ</w:t>
      </w:r>
      <w:bookmarkEnd w:id="31"/>
      <w:r>
        <w:t>;</w:t>
      </w:r>
      <w:bookmarkEnd w:id="32"/>
    </w:p>
    <w:p w14:paraId="29999791" w14:textId="04581335" w:rsidR="00A511F8" w:rsidRPr="00A511F8" w:rsidRDefault="00312422" w:rsidP="00E031AA">
      <w:pPr>
        <w:pStyle w:val="Akapitzlist"/>
      </w:pPr>
      <w:r>
        <w:t xml:space="preserve">brak wsparcia dla opracowania </w:t>
      </w:r>
      <w:r w:rsidRPr="00A511F8">
        <w:rPr>
          <w:b/>
        </w:rPr>
        <w:t>dokumentów dot. zmian klimatu</w:t>
      </w:r>
      <w:r w:rsidR="00D41CD4" w:rsidRPr="00070EA2">
        <w:rPr>
          <w:bCs w:val="0"/>
        </w:rPr>
        <w:t>;</w:t>
      </w:r>
    </w:p>
    <w:p w14:paraId="29EBA140" w14:textId="79400778" w:rsidR="00A511F8" w:rsidRDefault="00312422" w:rsidP="00E031AA">
      <w:pPr>
        <w:pStyle w:val="Akapitzlist"/>
      </w:pPr>
      <w:r>
        <w:t>wsparci</w:t>
      </w:r>
      <w:r w:rsidR="009E70DA">
        <w:t>e</w:t>
      </w:r>
      <w:r>
        <w:t xml:space="preserve"> dla </w:t>
      </w:r>
      <w:r w:rsidRPr="457A5528">
        <w:rPr>
          <w:b/>
        </w:rPr>
        <w:t>przeciwdziałani</w:t>
      </w:r>
      <w:r w:rsidR="009E70DA">
        <w:rPr>
          <w:b/>
        </w:rPr>
        <w:t>a</w:t>
      </w:r>
      <w:r w:rsidRPr="457A5528">
        <w:rPr>
          <w:b/>
        </w:rPr>
        <w:t xml:space="preserve"> skutkom suszy</w:t>
      </w:r>
      <w:r w:rsidR="009E70DA">
        <w:t xml:space="preserve"> jako niedominując</w:t>
      </w:r>
      <w:r w:rsidR="003A29FB">
        <w:t>ego</w:t>
      </w:r>
      <w:r w:rsidR="009E70DA">
        <w:t xml:space="preserve"> element</w:t>
      </w:r>
      <w:r w:rsidR="004D6323">
        <w:t>u</w:t>
      </w:r>
      <w:r w:rsidR="009E70DA">
        <w:t xml:space="preserve"> projek</w:t>
      </w:r>
      <w:r w:rsidR="007B52B0">
        <w:t>t</w:t>
      </w:r>
      <w:r w:rsidR="009E70DA">
        <w:t xml:space="preserve">u wg. ustalonego limitu wsparcia </w:t>
      </w:r>
      <w:bookmarkStart w:id="33" w:name="_Hlk189044578"/>
      <w:r w:rsidR="009E70DA">
        <w:t xml:space="preserve">określonego w dokumencie pn. Przewodnik dla beneficjentów FE SL 2021-2027 – wersja </w:t>
      </w:r>
      <w:r w:rsidR="009E70DA">
        <w:lastRenderedPageBreak/>
        <w:t xml:space="preserve">9, </w:t>
      </w:r>
      <w:bookmarkEnd w:id="33"/>
      <w:r w:rsidR="009E70DA" w:rsidRPr="6E8EBB87">
        <w:rPr>
          <w:rFonts w:eastAsia="Arial"/>
          <w:color w:val="000000" w:themeColor="text1"/>
          <w:szCs w:val="24"/>
        </w:rPr>
        <w:t>regulacje dotyczące elementów Europejskiego Zielonego Ładu oraz rozwiązań na rzecz GOZ;</w:t>
      </w:r>
    </w:p>
    <w:p w14:paraId="058EBF94" w14:textId="3743C4B1" w:rsidR="00A511F8" w:rsidRPr="00A511F8" w:rsidRDefault="00312422" w:rsidP="00E031AA">
      <w:pPr>
        <w:pStyle w:val="Akapitzlist"/>
        <w:rPr>
          <w:rStyle w:val="normaltextrun"/>
        </w:rPr>
      </w:pPr>
      <w:r>
        <w:t xml:space="preserve">brak wsparcia dla </w:t>
      </w:r>
      <w:r w:rsidRPr="00A511F8">
        <w:rPr>
          <w:rStyle w:val="normaltextrun"/>
          <w:rFonts w:eastAsia="Times New Roman"/>
          <w:b/>
          <w:bCs w:val="0"/>
        </w:rPr>
        <w:t>wzmocnienia potencjału służb ratowniczych</w:t>
      </w:r>
      <w:r w:rsidR="003A579D">
        <w:rPr>
          <w:rStyle w:val="normaltextrun"/>
          <w:rFonts w:eastAsia="Times New Roman"/>
          <w:b/>
          <w:bCs w:val="0"/>
        </w:rPr>
        <w:t xml:space="preserve"> </w:t>
      </w:r>
      <w:r w:rsidR="003A579D" w:rsidRPr="003A579D">
        <w:rPr>
          <w:rStyle w:val="normaltextrun"/>
          <w:rFonts w:eastAsia="Times New Roman"/>
        </w:rPr>
        <w:t>w zakresie przewidzianym w działaniu 2.10</w:t>
      </w:r>
      <w:r w:rsidR="003A579D">
        <w:rPr>
          <w:rStyle w:val="normaltextrun"/>
          <w:rFonts w:eastAsia="Times New Roman"/>
          <w:b/>
          <w:bCs w:val="0"/>
        </w:rPr>
        <w:t>;</w:t>
      </w:r>
    </w:p>
    <w:p w14:paraId="23C4EAA2" w14:textId="1BAA7394" w:rsidR="00A511F8" w:rsidRDefault="00312422" w:rsidP="00E031AA">
      <w:pPr>
        <w:pStyle w:val="Akapitzlist"/>
      </w:pPr>
      <w:r>
        <w:t xml:space="preserve">brak wsparcia dla </w:t>
      </w:r>
      <w:r w:rsidRPr="00A511F8">
        <w:rPr>
          <w:b/>
        </w:rPr>
        <w:t>gospodarki odpadami komunalnymi, gospodarki wodno-kanalizacyjnej</w:t>
      </w:r>
      <w:r>
        <w:t xml:space="preserve"> z wyłączeniem infrastruktury kolidującej, przyłączy</w:t>
      </w:r>
      <w:r w:rsidR="00D41CD4">
        <w:t>;</w:t>
      </w:r>
    </w:p>
    <w:p w14:paraId="378B3641" w14:textId="6E66F28E" w:rsidR="00312422" w:rsidRDefault="00312422" w:rsidP="00E031AA">
      <w:pPr>
        <w:pStyle w:val="Akapitzlist"/>
      </w:pPr>
      <w:r>
        <w:t xml:space="preserve">ograniczone wsparcie w ramach </w:t>
      </w:r>
      <w:r w:rsidRPr="00A511F8">
        <w:rPr>
          <w:b/>
        </w:rPr>
        <w:t xml:space="preserve">ochrony przyrody i bioróżnorodności </w:t>
      </w:r>
      <w:r>
        <w:t xml:space="preserve">obszarów do działań mających na celu tworzenie miejsc ochrony różnorodności biologicznej na obszarach miejskich i miejsko-wiejskich. Ze względu na szczególne znaczenie oddziaływania społecznego w rewitalizacji </w:t>
      </w:r>
      <w:r w:rsidR="00D75296">
        <w:t>nie mają zastosowania</w:t>
      </w:r>
      <w:r>
        <w:t xml:space="preserve"> warunki dot.: </w:t>
      </w:r>
    </w:p>
    <w:p w14:paraId="3CF0B2F8" w14:textId="77777777" w:rsidR="00312422" w:rsidRDefault="00312422" w:rsidP="00E031AA">
      <w:pPr>
        <w:pStyle w:val="Akapitzlist"/>
        <w:numPr>
          <w:ilvl w:val="0"/>
          <w:numId w:val="31"/>
        </w:numPr>
      </w:pPr>
      <w:bookmarkStart w:id="34" w:name="_Hlk188615316"/>
      <w:r>
        <w:t xml:space="preserve">limitu 30% dot. projektów infrastrukturalnych niezwiązanych z bezpośrednią ochroną gatunków i siedlisk,  </w:t>
      </w:r>
    </w:p>
    <w:p w14:paraId="790E9DAC" w14:textId="794CEB87" w:rsidR="00312422" w:rsidRDefault="00312422" w:rsidP="00E031AA">
      <w:pPr>
        <w:pStyle w:val="Akapitzlist"/>
        <w:numPr>
          <w:ilvl w:val="0"/>
          <w:numId w:val="31"/>
        </w:numPr>
      </w:pPr>
      <w:r>
        <w:t>kampanii informacyjnej- edukacyjnej jako obligatoryjny komponent projektu,</w:t>
      </w:r>
    </w:p>
    <w:p w14:paraId="5D4F5AD8" w14:textId="4B4A8845" w:rsidR="00A511F8" w:rsidRDefault="00312422" w:rsidP="00450E54">
      <w:pPr>
        <w:ind w:left="1417"/>
      </w:pPr>
      <w:r w:rsidRPr="00312422">
        <w:t>oraz uwarunkowanie dot. wsparcia uzależnionego od liczby mieszkańców. Ponadto wsparcie na przedsięwzięcia służące rozwojowi zielonej i błękitnej infrastruktury zgodne z ustalonymi uregulowaniami dla działania 9.3</w:t>
      </w:r>
      <w:bookmarkEnd w:id="34"/>
      <w:r w:rsidR="000A057F">
        <w:t>;</w:t>
      </w:r>
    </w:p>
    <w:p w14:paraId="3C8AE8F7" w14:textId="23C8CCE5" w:rsidR="00312422" w:rsidRDefault="00312422" w:rsidP="00E031AA">
      <w:pPr>
        <w:pStyle w:val="Akapitzlist"/>
      </w:pPr>
      <w:r>
        <w:t xml:space="preserve">ograniczone wsparcie w ramach </w:t>
      </w:r>
      <w:r w:rsidRPr="00450E54">
        <w:rPr>
          <w:b/>
        </w:rPr>
        <w:t>rekultywacji terenów zdegradowanych</w:t>
      </w:r>
      <w:r>
        <w:t xml:space="preserve"> do terenów objętych projektem przeznaczonych na cele: nowe tereny zielone i zielonej infrastruktury, a także tereny spełniające funkcje publiczne, społeczne oraz przyrodnicze.</w:t>
      </w:r>
      <w:r w:rsidR="00223427">
        <w:t xml:space="preserve"> N</w:t>
      </w:r>
      <w:r w:rsidR="00B219C1">
        <w:t xml:space="preserve">ie dopuszcza się </w:t>
      </w:r>
      <w:r>
        <w:t>przeznacz</w:t>
      </w:r>
      <w:r w:rsidR="00B219C1">
        <w:t xml:space="preserve">enia terenów na cele gospodarcze. </w:t>
      </w:r>
      <w:r>
        <w:t xml:space="preserve">Ze względu na szczególne znaczenie oddziaływania społecznego w rewitalizacji </w:t>
      </w:r>
      <w:r w:rsidR="00B219C1">
        <w:t>nie mają zastosowania</w:t>
      </w:r>
      <w:r>
        <w:t xml:space="preserve"> warunki dot.: </w:t>
      </w:r>
    </w:p>
    <w:p w14:paraId="38182F16" w14:textId="77777777" w:rsidR="00312422" w:rsidRDefault="00312422" w:rsidP="00E031AA">
      <w:pPr>
        <w:pStyle w:val="Akapitzlist"/>
        <w:numPr>
          <w:ilvl w:val="0"/>
          <w:numId w:val="26"/>
        </w:numPr>
      </w:pPr>
      <w:r>
        <w:t xml:space="preserve">limitu 30% dot. projektów infrastrukturalnych niezwiązanych z bezpośrednią ochroną gatunków i siedlisk, </w:t>
      </w:r>
    </w:p>
    <w:p w14:paraId="12D3334A" w14:textId="777BD7B3" w:rsidR="00312422" w:rsidRDefault="00312422" w:rsidP="00E031AA">
      <w:pPr>
        <w:pStyle w:val="Akapitzlist"/>
        <w:numPr>
          <w:ilvl w:val="1"/>
          <w:numId w:val="27"/>
        </w:numPr>
      </w:pPr>
      <w:r>
        <w:t>kampanii informacyjnej- edukacyjnej jako obligatoryjn</w:t>
      </w:r>
      <w:r w:rsidR="00B219C1">
        <w:t>ego</w:t>
      </w:r>
      <w:r>
        <w:t xml:space="preserve"> komponent</w:t>
      </w:r>
      <w:r w:rsidR="00B219C1">
        <w:t>u</w:t>
      </w:r>
      <w:r>
        <w:t xml:space="preserve"> projektu.</w:t>
      </w:r>
    </w:p>
    <w:p w14:paraId="49855B78" w14:textId="6AB61338" w:rsidR="00312422" w:rsidRPr="00450E54" w:rsidRDefault="00450E54" w:rsidP="00E47256">
      <w:pPr>
        <w:ind w:left="1068"/>
        <w:rPr>
          <w:b/>
          <w:bCs/>
        </w:rPr>
      </w:pPr>
      <w:r w:rsidRPr="00450E54">
        <w:rPr>
          <w:b/>
          <w:bCs/>
        </w:rPr>
        <w:t>CP 3:</w:t>
      </w:r>
    </w:p>
    <w:p w14:paraId="3D41E202" w14:textId="22464614" w:rsidR="00450E54" w:rsidRDefault="00450E54" w:rsidP="00E031AA">
      <w:pPr>
        <w:pStyle w:val="Akapitzlist"/>
      </w:pPr>
      <w:r>
        <w:t xml:space="preserve">ograniczone wsparcie dot. </w:t>
      </w:r>
      <w:r w:rsidRPr="00450E54">
        <w:rPr>
          <w:b/>
        </w:rPr>
        <w:t xml:space="preserve">infrastruktury drogowej </w:t>
      </w:r>
      <w:r>
        <w:t xml:space="preserve">zgodnie z obligatoryjnymi warunkami wsparcia </w:t>
      </w:r>
      <w:bookmarkStart w:id="35" w:name="_Hlk189044747"/>
      <w:r>
        <w:t>określonymi w kryteriach oceny</w:t>
      </w:r>
      <w:bookmarkEnd w:id="35"/>
      <w:r w:rsidR="008778E1">
        <w:t>;</w:t>
      </w:r>
    </w:p>
    <w:p w14:paraId="26AF438D" w14:textId="360A1E87" w:rsidR="00450E54" w:rsidRDefault="00450E54" w:rsidP="00E031AA">
      <w:pPr>
        <w:pStyle w:val="Akapitzlist"/>
      </w:pPr>
      <w:r>
        <w:lastRenderedPageBreak/>
        <w:t xml:space="preserve">brak wsparcia dla </w:t>
      </w:r>
      <w:r w:rsidRPr="000A057F">
        <w:rPr>
          <w:b/>
          <w:bCs w:val="0"/>
        </w:rPr>
        <w:t>Regionalnych Tras Rowerowych, regionalnego taboru kolejowego, zakupu taboru autobusowego/trolejbusowego</w:t>
      </w:r>
      <w:r w:rsidRPr="00070EA2">
        <w:t xml:space="preserve">. </w:t>
      </w:r>
    </w:p>
    <w:p w14:paraId="617360C5" w14:textId="197194DD" w:rsidR="00312422" w:rsidRDefault="00450E54" w:rsidP="00F26579">
      <w:pPr>
        <w:ind w:left="1068"/>
        <w:rPr>
          <w:b/>
          <w:bCs/>
        </w:rPr>
      </w:pPr>
      <w:r w:rsidRPr="00450E54">
        <w:rPr>
          <w:b/>
          <w:bCs/>
        </w:rPr>
        <w:t>CP 4:</w:t>
      </w:r>
    </w:p>
    <w:p w14:paraId="303868A0" w14:textId="46647FC7" w:rsidR="00450E54" w:rsidRDefault="00450E54" w:rsidP="00E031AA">
      <w:pPr>
        <w:pStyle w:val="Akapitzlist"/>
      </w:pPr>
      <w:r>
        <w:t xml:space="preserve">brak wsparcia dla </w:t>
      </w:r>
      <w:r w:rsidRPr="00450E54">
        <w:rPr>
          <w:b/>
        </w:rPr>
        <w:t>infrastruktury szkolnictwa wyższego</w:t>
      </w:r>
      <w:r>
        <w:t xml:space="preserve"> w zakresie infrastruktury dydaktycznej</w:t>
      </w:r>
      <w:r w:rsidR="00FD0D66">
        <w:t>;</w:t>
      </w:r>
    </w:p>
    <w:p w14:paraId="7F12A062" w14:textId="08464BB3" w:rsidR="00450E54" w:rsidRDefault="00450E54" w:rsidP="00E031AA">
      <w:pPr>
        <w:pStyle w:val="Akapitzlist"/>
      </w:pPr>
      <w:r>
        <w:t xml:space="preserve">brak wsparcia dla </w:t>
      </w:r>
      <w:r w:rsidRPr="1B94A057">
        <w:rPr>
          <w:b/>
        </w:rPr>
        <w:t>infrastruktury szkolnictwa zawodowego</w:t>
      </w:r>
      <w:r>
        <w:t xml:space="preserve"> w zakresie infrastruktury dydaktycznej i około dydaktycznej, </w:t>
      </w:r>
      <w:proofErr w:type="spellStart"/>
      <w:r>
        <w:t>sal</w:t>
      </w:r>
      <w:proofErr w:type="spellEnd"/>
      <w:r>
        <w:t xml:space="preserve"> do praktycznej nauki zawodu</w:t>
      </w:r>
      <w:r w:rsidR="00FD0D66">
        <w:t>;</w:t>
      </w:r>
    </w:p>
    <w:p w14:paraId="41F50D2C" w14:textId="7DAEA233" w:rsidR="00E07698" w:rsidRDefault="00450E54" w:rsidP="00840E84">
      <w:pPr>
        <w:pStyle w:val="Akapitzlist"/>
      </w:pPr>
      <w:r>
        <w:t xml:space="preserve">wparcie dla </w:t>
      </w:r>
      <w:r>
        <w:rPr>
          <w:b/>
        </w:rPr>
        <w:t>infrastruktury usług społecznych</w:t>
      </w:r>
      <w:r>
        <w:t xml:space="preserve"> z uwzględnieniem warunków wsparcia dla działania 9.3. </w:t>
      </w:r>
      <w:bookmarkStart w:id="36" w:name="_Hlk190077143"/>
      <w:r>
        <w:t>Ze względu na szczególne znaczenie oddziaływania społecznego w rewitalizacji wyłącza się warunek dot. braku wsparcia dla zagospodarowania terenu</w:t>
      </w:r>
      <w:bookmarkEnd w:id="36"/>
      <w:r w:rsidR="00783BFD">
        <w:t>;</w:t>
      </w:r>
      <w:r w:rsidR="00CB32D1">
        <w:t xml:space="preserve"> </w:t>
      </w:r>
    </w:p>
    <w:p w14:paraId="40D27D90" w14:textId="2BE46502" w:rsidR="00890785" w:rsidRPr="00E07698" w:rsidRDefault="00450E54" w:rsidP="00E031AA">
      <w:pPr>
        <w:pStyle w:val="Akapitzlist"/>
      </w:pPr>
      <w:r>
        <w:t xml:space="preserve">brak wsparcia dla </w:t>
      </w:r>
      <w:r w:rsidRPr="00E07698">
        <w:rPr>
          <w:b/>
        </w:rPr>
        <w:t>infrastruktury ochrony zdrowia</w:t>
      </w:r>
      <w:r>
        <w:t xml:space="preserve"> (w tym e-zdrowia),</w:t>
      </w:r>
      <w:r w:rsidR="007F6138">
        <w:t xml:space="preserve"> </w:t>
      </w:r>
      <w:r w:rsidR="007F6138" w:rsidRPr="00E07698">
        <w:t>z wyłączeniem zagospodarowania terenu</w:t>
      </w:r>
      <w:r w:rsidR="00890785">
        <w:t>.</w:t>
      </w:r>
    </w:p>
    <w:p w14:paraId="5575CA6D" w14:textId="77777777" w:rsidR="001118F0" w:rsidRDefault="00450E54" w:rsidP="001118F0">
      <w:pPr>
        <w:spacing w:after="0"/>
        <w:ind w:left="708"/>
      </w:pPr>
      <w:r w:rsidRPr="457A5528">
        <w:rPr>
          <w:b/>
          <w:bCs/>
        </w:rPr>
        <w:t xml:space="preserve">W pozostałych działaniach obowiązują ustalenia jak dla tych obszarów w </w:t>
      </w:r>
      <w:r w:rsidRPr="001118F0">
        <w:rPr>
          <w:b/>
          <w:bCs/>
        </w:rPr>
        <w:t>ramach odpowiednich CP 1-4.</w:t>
      </w:r>
      <w:r w:rsidR="00C97B8F" w:rsidRPr="001118F0">
        <w:t xml:space="preserve"> </w:t>
      </w:r>
    </w:p>
    <w:p w14:paraId="197263D4" w14:textId="64D43ABF" w:rsidR="00E562EB" w:rsidRPr="00CB71C1" w:rsidRDefault="001118F0" w:rsidP="001118F0">
      <w:pPr>
        <w:pStyle w:val="Akapitzlist"/>
        <w:numPr>
          <w:ilvl w:val="0"/>
          <w:numId w:val="33"/>
        </w:numPr>
      </w:pPr>
      <w:r w:rsidRPr="00CB71C1">
        <w:t>B</w:t>
      </w:r>
      <w:r w:rsidR="00046D66" w:rsidRPr="00CB71C1">
        <w:t>rak wsparcia dla infrastruktury mieszkaniowej. Wsparte mogą być przestrzenie funkcjonalnie powiązane z infrastrukturą mieszkaniową (podwórka, otoczenie budynków mieszkalnych i mieszkalno-usługowych).</w:t>
      </w:r>
      <w:r w:rsidR="00473D68" w:rsidRPr="00CB71C1">
        <w:t xml:space="preserve"> </w:t>
      </w:r>
      <w:bookmarkStart w:id="37" w:name="_Hlk192605239"/>
      <w:r w:rsidR="00473D68" w:rsidRPr="00CB71C1">
        <w:t xml:space="preserve">Wsparta może być infrastruktura mieszkaniowa służąca realizacji usług społecznych w postaci </w:t>
      </w:r>
      <w:r w:rsidR="00761227" w:rsidRPr="00CB71C1">
        <w:t>m.</w:t>
      </w:r>
      <w:r w:rsidR="00CC403B" w:rsidRPr="00CB71C1">
        <w:t xml:space="preserve"> </w:t>
      </w:r>
      <w:r w:rsidR="00761227" w:rsidRPr="00CB71C1">
        <w:t xml:space="preserve">in. </w:t>
      </w:r>
      <w:r w:rsidR="00473D68" w:rsidRPr="00CB71C1">
        <w:t>mieszkań treningowych i wspomaganych</w:t>
      </w:r>
      <w:r w:rsidR="00CC403B" w:rsidRPr="00CB71C1">
        <w:t xml:space="preserve"> realizowana </w:t>
      </w:r>
      <w:bookmarkStart w:id="38" w:name="_Hlk192233004"/>
      <w:r w:rsidR="00CC403B" w:rsidRPr="00CB71C1">
        <w:t>w oparciu o przepisy prawa</w:t>
      </w:r>
      <w:r w:rsidR="00DA1FCB" w:rsidRPr="00CB71C1">
        <w:t xml:space="preserve"> krajowego</w:t>
      </w:r>
      <w:r w:rsidR="00586FEC">
        <w:t xml:space="preserve">. </w:t>
      </w:r>
      <w:r w:rsidR="00CC403B" w:rsidRPr="00CB71C1">
        <w:t>Mieszkania treningowe i wspomagane spełniają uwarunkowania określone dla tej infrastruktury w SZOP FE</w:t>
      </w:r>
      <w:r w:rsidR="004D457F">
        <w:t xml:space="preserve"> </w:t>
      </w:r>
      <w:r w:rsidR="00CC403B" w:rsidRPr="00CB71C1">
        <w:t>SL 2021-2027 w działaniu 8.4</w:t>
      </w:r>
      <w:r w:rsidR="00761227" w:rsidRPr="00CB71C1">
        <w:t>.</w:t>
      </w:r>
      <w:bookmarkEnd w:id="37"/>
      <w:bookmarkEnd w:id="38"/>
    </w:p>
    <w:p w14:paraId="55F45340" w14:textId="326AABDD" w:rsidR="00E562EB" w:rsidRDefault="00046D66" w:rsidP="00E031AA">
      <w:pPr>
        <w:pStyle w:val="Akapitzlist"/>
        <w:numPr>
          <w:ilvl w:val="0"/>
          <w:numId w:val="33"/>
        </w:numPr>
      </w:pPr>
      <w:r>
        <w:t xml:space="preserve">Ze względu na upowszechnianie modelu edukacji włączającej (zgodnie z Konwencją ONZ o prawach osób z niepełnosprawnościami) szkoły specjalne i inne placówki, które prowadzą do segregacji lub utrzymania segregacji jakiejkolwiek grupy </w:t>
      </w:r>
      <w:proofErr w:type="spellStart"/>
      <w:r>
        <w:t>defaworyzowanej</w:t>
      </w:r>
      <w:proofErr w:type="spellEnd"/>
      <w:r>
        <w:t xml:space="preserve"> lub zagrożonej wykluczeniem społecznym, nie będą wspierane w zakresie infrastruktury i wyposażenia.</w:t>
      </w:r>
    </w:p>
    <w:p w14:paraId="284E99B2" w14:textId="4A57D555" w:rsidR="00447E4B" w:rsidRDefault="00447E4B" w:rsidP="00E031AA">
      <w:pPr>
        <w:pStyle w:val="Akapitzlist"/>
        <w:numPr>
          <w:ilvl w:val="0"/>
          <w:numId w:val="33"/>
        </w:numPr>
      </w:pPr>
      <w:r w:rsidRPr="00447E4B">
        <w:t xml:space="preserve">W przypadku tworzenia placówki zapewniającej całodobową opiekę w formie nieinstytucjonalnej oraz w przypadku </w:t>
      </w:r>
      <w:r w:rsidRPr="001118F0">
        <w:t xml:space="preserve">tworzenia mieszkań </w:t>
      </w:r>
      <w:r w:rsidR="00CC403B" w:rsidRPr="001118F0">
        <w:t>m.in.</w:t>
      </w:r>
      <w:r w:rsidR="00CC403B">
        <w:t xml:space="preserve"> </w:t>
      </w:r>
      <w:r w:rsidRPr="00447E4B">
        <w:t>treningowych/wspomaganych, nie są one zlokalizowane na nieruchomości, na której znajduje się inna placówka świadcząca opiekę instytucjonalną</w:t>
      </w:r>
      <w:r w:rsidR="003172C9">
        <w:t xml:space="preserve">. </w:t>
      </w:r>
    </w:p>
    <w:p w14:paraId="6A6B0433" w14:textId="7C3F681A" w:rsidR="00B13202" w:rsidRDefault="001C6D7E" w:rsidP="00E031AA">
      <w:pPr>
        <w:pStyle w:val="Akapitzlist"/>
        <w:numPr>
          <w:ilvl w:val="0"/>
          <w:numId w:val="33"/>
        </w:numPr>
      </w:pPr>
      <w:r w:rsidRPr="001C6D7E">
        <w:lastRenderedPageBreak/>
        <w:t xml:space="preserve">W zakresie </w:t>
      </w:r>
      <w:r w:rsidRPr="001C2E83">
        <w:t>dostępności przedmiotu projektu koniecznym jest zastosowanie wymagań wynikających z następujących modeli (jeśli</w:t>
      </w:r>
      <w:r w:rsidRPr="001C6D7E">
        <w:t xml:space="preserve"> dotyczy):</w:t>
      </w:r>
    </w:p>
    <w:p w14:paraId="268CFDC2" w14:textId="77777777" w:rsidR="00B13202" w:rsidRDefault="00F12DFE" w:rsidP="00E031AA">
      <w:pPr>
        <w:pStyle w:val="Akapitzlist"/>
      </w:pPr>
      <w:r>
        <w:t>M</w:t>
      </w:r>
      <w:r w:rsidR="005F6408" w:rsidRPr="005F6408">
        <w:t xml:space="preserve">odel </w:t>
      </w:r>
      <w:r>
        <w:t>D</w:t>
      </w:r>
      <w:r w:rsidR="005F6408" w:rsidRPr="005F6408">
        <w:t xml:space="preserve">ostępnego </w:t>
      </w:r>
      <w:r>
        <w:t>P</w:t>
      </w:r>
      <w:r w:rsidR="005F6408" w:rsidRPr="005F6408">
        <w:t>arku</w:t>
      </w:r>
      <w:r w:rsidR="005F6408">
        <w:t>,</w:t>
      </w:r>
    </w:p>
    <w:p w14:paraId="09EFBE2B" w14:textId="77777777" w:rsidR="00D67201" w:rsidRDefault="00D67201" w:rsidP="00E031AA">
      <w:pPr>
        <w:pStyle w:val="Akapitzlist"/>
      </w:pPr>
      <w:r w:rsidRPr="00D67201">
        <w:t xml:space="preserve">poziomu podstawowego </w:t>
      </w:r>
      <w:r w:rsidR="00F12DFE">
        <w:t>M</w:t>
      </w:r>
      <w:r w:rsidRPr="00D67201">
        <w:t xml:space="preserve">odelu </w:t>
      </w:r>
      <w:r w:rsidR="00F12DFE">
        <w:t>D</w:t>
      </w:r>
      <w:r w:rsidRPr="00D67201">
        <w:t xml:space="preserve">ostępnej </w:t>
      </w:r>
      <w:r w:rsidR="00F12DFE">
        <w:t>S</w:t>
      </w:r>
      <w:r w:rsidRPr="00D67201">
        <w:t>zkoły</w:t>
      </w:r>
      <w:r w:rsidR="00E77AF0">
        <w:t xml:space="preserve"> (model </w:t>
      </w:r>
      <w:r w:rsidR="00B13202">
        <w:t xml:space="preserve">dotyczy </w:t>
      </w:r>
      <w:r w:rsidR="005F6408">
        <w:t>każde</w:t>
      </w:r>
      <w:r w:rsidR="00711ABD">
        <w:t>go poziomu</w:t>
      </w:r>
      <w:r w:rsidR="005F6408">
        <w:t xml:space="preserve"> kształcenia),</w:t>
      </w:r>
    </w:p>
    <w:p w14:paraId="4D5F1E0F" w14:textId="77777777" w:rsidR="005F6408" w:rsidRDefault="00F12DFE" w:rsidP="00E031AA">
      <w:pPr>
        <w:pStyle w:val="Akapitzlist"/>
      </w:pPr>
      <w:r>
        <w:t>M</w:t>
      </w:r>
      <w:r w:rsidR="005F6408">
        <w:t xml:space="preserve">odel </w:t>
      </w:r>
      <w:r>
        <w:t>D</w:t>
      </w:r>
      <w:r w:rsidR="005F6408">
        <w:t xml:space="preserve">ostępnej </w:t>
      </w:r>
      <w:r>
        <w:t>K</w:t>
      </w:r>
      <w:r w:rsidR="005F6408">
        <w:t>ultury (zasoby i oferta),</w:t>
      </w:r>
    </w:p>
    <w:p w14:paraId="4E93FF1F" w14:textId="77777777" w:rsidR="00E562EB" w:rsidRDefault="00B13202" w:rsidP="00E562EB">
      <w:pPr>
        <w:spacing w:after="0"/>
        <w:ind w:left="708"/>
      </w:pPr>
      <w:r>
        <w:t xml:space="preserve">oraz innych właściwych dla obszaru wsparcia </w:t>
      </w:r>
      <w:r w:rsidR="005F6408">
        <w:t>projektu. Model</w:t>
      </w:r>
      <w:r w:rsidR="004C33C9">
        <w:t xml:space="preserve"> (jeśli dotyczy)</w:t>
      </w:r>
      <w:r w:rsidR="005F6408">
        <w:t xml:space="preserve"> ma pierwszeństwo zastosowania wobec standardów dostępności opisanych </w:t>
      </w:r>
      <w:r w:rsidR="004C33C9">
        <w:t xml:space="preserve">w </w:t>
      </w:r>
      <w:r w:rsidR="005F6408">
        <w:t>zał. nr 2 do Wytycznych dotyczących realizacji zasad równościowych w ramach funduszy unijnych na lata 2021-2027</w:t>
      </w:r>
      <w:r w:rsidR="00E562EB">
        <w:t>.</w:t>
      </w:r>
    </w:p>
    <w:p w14:paraId="606CC1D6" w14:textId="77777777" w:rsidR="00E562EB" w:rsidRDefault="004C33C9" w:rsidP="00E031AA">
      <w:pPr>
        <w:pStyle w:val="Akapitzlist"/>
        <w:numPr>
          <w:ilvl w:val="0"/>
          <w:numId w:val="33"/>
        </w:numPr>
      </w:pPr>
      <w:r w:rsidRPr="004C33C9">
        <w:t>Wymaga</w:t>
      </w:r>
      <w:r>
        <w:t xml:space="preserve"> się</w:t>
      </w:r>
      <w:r w:rsidRPr="004C33C9">
        <w:t xml:space="preserve">, by </w:t>
      </w:r>
      <w:r>
        <w:t xml:space="preserve">infrastruktura projektu </w:t>
      </w:r>
      <w:r w:rsidRPr="004C33C9">
        <w:t>był</w:t>
      </w:r>
      <w:r>
        <w:t>a</w:t>
      </w:r>
      <w:r w:rsidRPr="004C33C9">
        <w:t xml:space="preserve"> dostępn</w:t>
      </w:r>
      <w:r>
        <w:t>a</w:t>
      </w:r>
      <w:r w:rsidRPr="004C33C9">
        <w:t>, co oznacza, że użytkownicy muszą mieć do ni</w:t>
      </w:r>
      <w:r>
        <w:t>ej</w:t>
      </w:r>
      <w:r w:rsidRPr="004C33C9">
        <w:t xml:space="preserve"> samodzielny dostęp od wejścia do </w:t>
      </w:r>
      <w:r>
        <w:t>obiektu</w:t>
      </w:r>
      <w:r w:rsidRPr="004C33C9">
        <w:t>. Może to oznaczać konieczność dostosowania</w:t>
      </w:r>
      <w:r>
        <w:t xml:space="preserve"> części wspólnych obiektu w postaci</w:t>
      </w:r>
      <w:r w:rsidRPr="004C33C9">
        <w:t xml:space="preserve"> wejścia głównego, komunikacji pionowej oraz poziomej.</w:t>
      </w:r>
      <w:r w:rsidR="00711ABD">
        <w:t xml:space="preserve"> </w:t>
      </w:r>
    </w:p>
    <w:p w14:paraId="2324AD56" w14:textId="77777777" w:rsidR="00E562EB" w:rsidRDefault="00D541A0" w:rsidP="00E031AA">
      <w:pPr>
        <w:pStyle w:val="Akapitzlist"/>
        <w:numPr>
          <w:ilvl w:val="0"/>
          <w:numId w:val="33"/>
        </w:numPr>
      </w:pPr>
      <w:r w:rsidRPr="00714CE3">
        <w:t>Pozytywny wpływ na zasadę dostępności dla osób z niepełnosprawnościami będzie stanowić kryterium dostępu warunkującym otrzymanie dofinansowania. W przypadku projektów, w których występował będzie produkt neutralny pod względem zasady równości szans i niedyskryminacji, zasada niedyskryminacji zostanie zapewniona na poziomie zarządzania projektem i dostępności cyfrowej dokumentacji projektowej publikowanej na stronach zgodnych z WCAG</w:t>
      </w:r>
      <w:r w:rsidR="0069551C">
        <w:t xml:space="preserve"> 2.1</w:t>
      </w:r>
      <w:r w:rsidRPr="00714CE3">
        <w:t>, nawet w przypadku braku kwalifikowalności takich wydatków w projekcie.</w:t>
      </w:r>
      <w:r w:rsidR="00D67201" w:rsidRPr="00D67201">
        <w:t xml:space="preserve"> </w:t>
      </w:r>
    </w:p>
    <w:p w14:paraId="3504F2D0" w14:textId="77F59366" w:rsidR="00D541A0" w:rsidRPr="00750A99" w:rsidRDefault="00D541A0" w:rsidP="00E031AA">
      <w:pPr>
        <w:pStyle w:val="Akapitzlist"/>
        <w:numPr>
          <w:ilvl w:val="0"/>
          <w:numId w:val="33"/>
        </w:numPr>
      </w:pPr>
      <w:r>
        <w:t>Wsparcie polityki spójności będzie udzielane wyłącznie projektom i beneficjentom, którzy przestrzegają przepisów antydyskryminacyjnych, o</w:t>
      </w:r>
      <w:r w:rsidR="002843E4">
        <w:t xml:space="preserve"> </w:t>
      </w:r>
      <w:r>
        <w:t>których mowa w art. 9 ust. 3 Rozporządzenia PE i Rady nr 2021/1060. W</w:t>
      </w:r>
      <w:r w:rsidR="002843E4">
        <w:t xml:space="preserve"> </w:t>
      </w:r>
      <w:r>
        <w:t>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19E3E4D7" w14:textId="0571F71F" w:rsidR="00E72D9B" w:rsidRPr="00E91832" w:rsidDel="00B24AAC" w:rsidRDefault="2E85F236" w:rsidP="003C5AEE">
      <w:pPr>
        <w:pStyle w:val="Nagwek2"/>
        <w:numPr>
          <w:ilvl w:val="1"/>
          <w:numId w:val="13"/>
        </w:numPr>
        <w:spacing w:after="240"/>
        <w:ind w:left="646"/>
      </w:pPr>
      <w:bookmarkStart w:id="39" w:name="_Toc114570836"/>
      <w:bookmarkStart w:id="40" w:name="_Toc181002419"/>
      <w:r w:rsidRPr="00E91832">
        <w:t>Kto skorzysta na realizacji projektu</w:t>
      </w:r>
      <w:bookmarkEnd w:id="39"/>
      <w:r w:rsidR="002E3880">
        <w:t xml:space="preserve"> – nie dotyczy</w:t>
      </w:r>
      <w:bookmarkEnd w:id="40"/>
    </w:p>
    <w:p w14:paraId="56CEC653" w14:textId="77777777" w:rsidR="00E72D9B" w:rsidRDefault="2E85F236" w:rsidP="003C5AEE">
      <w:pPr>
        <w:pStyle w:val="Nagwek2"/>
        <w:numPr>
          <w:ilvl w:val="1"/>
          <w:numId w:val="13"/>
        </w:numPr>
        <w:spacing w:after="240"/>
        <w:ind w:left="646"/>
      </w:pPr>
      <w:bookmarkStart w:id="41" w:name="_Toc111010158"/>
      <w:bookmarkStart w:id="42" w:name="_Toc111010215"/>
      <w:bookmarkStart w:id="43" w:name="_Toc114570837"/>
      <w:bookmarkStart w:id="44" w:name="_Toc181002420"/>
      <w:r>
        <w:t>Informacje dotyczące partnerstwa</w:t>
      </w:r>
      <w:bookmarkEnd w:id="41"/>
      <w:bookmarkEnd w:id="42"/>
      <w:bookmarkEnd w:id="43"/>
      <w:bookmarkEnd w:id="44"/>
    </w:p>
    <w:p w14:paraId="559B3D29" w14:textId="77777777" w:rsidR="00D64D1E" w:rsidRPr="006304C5" w:rsidRDefault="00D64D1E" w:rsidP="006304C5">
      <w:pPr>
        <w:spacing w:after="0"/>
        <w:rPr>
          <w:rFonts w:eastAsia="Arial" w:cs="Arial"/>
          <w:szCs w:val="24"/>
        </w:rPr>
      </w:pPr>
      <w:bookmarkStart w:id="45" w:name="_Toc111010159"/>
      <w:bookmarkStart w:id="46" w:name="_Toc111010216"/>
      <w:bookmarkStart w:id="47" w:name="_Toc114570838"/>
      <w:r w:rsidRPr="006304C5">
        <w:rPr>
          <w:rFonts w:eastAsia="Arial" w:cs="Arial"/>
          <w:b/>
          <w:szCs w:val="24"/>
        </w:rPr>
        <w:t>Projekty partnerskie</w:t>
      </w:r>
    </w:p>
    <w:p w14:paraId="3F863406" w14:textId="77777777" w:rsidR="00D64D1E" w:rsidRDefault="00D64D1E" w:rsidP="000A4B81">
      <w:pPr>
        <w:spacing w:after="240"/>
        <w:textAlignment w:val="baseline"/>
        <w:rPr>
          <w:rFonts w:eastAsia="Arial" w:cs="Arial"/>
          <w:szCs w:val="24"/>
        </w:rPr>
      </w:pPr>
      <w:r w:rsidRPr="006304C5">
        <w:rPr>
          <w:rFonts w:eastAsia="Arial" w:cs="Arial"/>
          <w:szCs w:val="24"/>
        </w:rPr>
        <w:lastRenderedPageBreak/>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1A8693C3"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7DF618E" w14:textId="77777777"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0FAE4387" w14:textId="77777777"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2B615BB3" w14:textId="77777777" w:rsidR="007B5256" w:rsidRDefault="007B5256" w:rsidP="003C5AEE">
      <w:pPr>
        <w:pStyle w:val="Nagwek2"/>
        <w:numPr>
          <w:ilvl w:val="1"/>
          <w:numId w:val="13"/>
        </w:numPr>
        <w:spacing w:after="240"/>
      </w:pPr>
      <w:bookmarkStart w:id="48" w:name="_Toc181002421"/>
      <w:r>
        <w:t>Zgodność z zasadami</w:t>
      </w:r>
      <w:r w:rsidR="00F86F85">
        <w:t xml:space="preserve"> horyzontalnymi</w:t>
      </w:r>
      <w:bookmarkEnd w:id="48"/>
    </w:p>
    <w:bookmarkEnd w:id="45"/>
    <w:bookmarkEnd w:id="46"/>
    <w:bookmarkEnd w:id="47"/>
    <w:p w14:paraId="5107AAB5"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2E2CC2F0" w14:textId="7777777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063F3B38"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42CF9881" w14:textId="77777777" w:rsidR="00626C7E" w:rsidRPr="00626C7E" w:rsidRDefault="00626C7E" w:rsidP="003C5AEE">
      <w:pPr>
        <w:numPr>
          <w:ilvl w:val="0"/>
          <w:numId w:val="17"/>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311A5971" w14:textId="77777777" w:rsidR="00626C7E" w:rsidRPr="00626C7E" w:rsidRDefault="00626C7E" w:rsidP="003C5AEE">
      <w:pPr>
        <w:numPr>
          <w:ilvl w:val="0"/>
          <w:numId w:val="17"/>
        </w:numPr>
        <w:spacing w:after="120"/>
        <w:ind w:left="426" w:hanging="284"/>
        <w:rPr>
          <w:rFonts w:eastAsia="Arial" w:cs="Arial"/>
          <w:szCs w:val="24"/>
        </w:rPr>
      </w:pPr>
      <w:r w:rsidRPr="00626C7E">
        <w:rPr>
          <w:rFonts w:eastAsia="Arial" w:cs="Arial"/>
          <w:b/>
          <w:bCs/>
          <w:szCs w:val="24"/>
        </w:rPr>
        <w:t>zasadą równości kobiet i mężczyzn</w:t>
      </w:r>
    </w:p>
    <w:p w14:paraId="5AE60FF4" w14:textId="77777777" w:rsidR="00626C7E" w:rsidRPr="00626C7E" w:rsidRDefault="00626C7E" w:rsidP="003C5AEE">
      <w:pPr>
        <w:numPr>
          <w:ilvl w:val="0"/>
          <w:numId w:val="17"/>
        </w:numPr>
        <w:spacing w:after="120"/>
        <w:ind w:left="426" w:hanging="284"/>
        <w:rPr>
          <w:rFonts w:eastAsia="Arial" w:cs="Arial"/>
          <w:szCs w:val="24"/>
        </w:rPr>
      </w:pPr>
      <w:r w:rsidRPr="00626C7E">
        <w:rPr>
          <w:rFonts w:eastAsia="Arial" w:cs="Arial"/>
          <w:b/>
          <w:bCs/>
          <w:szCs w:val="24"/>
        </w:rPr>
        <w:lastRenderedPageBreak/>
        <w:t>Kartą Praw Podstawowych Unii Europejskiej</w:t>
      </w:r>
    </w:p>
    <w:p w14:paraId="46FEDD8E" w14:textId="77777777" w:rsidR="00626C7E" w:rsidRPr="00626C7E" w:rsidRDefault="00626C7E" w:rsidP="003C5AEE">
      <w:pPr>
        <w:numPr>
          <w:ilvl w:val="0"/>
          <w:numId w:val="17"/>
        </w:numPr>
        <w:spacing w:after="120"/>
        <w:ind w:left="426" w:hanging="284"/>
        <w:rPr>
          <w:rFonts w:eastAsia="Arial" w:cs="Arial"/>
          <w:szCs w:val="24"/>
        </w:rPr>
      </w:pPr>
      <w:r w:rsidRPr="00626C7E">
        <w:rPr>
          <w:rFonts w:eastAsia="Arial" w:cs="Arial"/>
          <w:b/>
          <w:bCs/>
          <w:szCs w:val="24"/>
        </w:rPr>
        <w:t>Konwencją o Prawach Osób Niepełnosprawnych</w:t>
      </w:r>
    </w:p>
    <w:p w14:paraId="3A86693A" w14:textId="77777777" w:rsidR="00626C7E" w:rsidRPr="00626C7E" w:rsidRDefault="00626C7E" w:rsidP="003C5AEE">
      <w:pPr>
        <w:numPr>
          <w:ilvl w:val="0"/>
          <w:numId w:val="17"/>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517FAB57"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29DCF735"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1D04747D" w14:textId="77777777"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4EF596C8"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3EA6596A" w14:textId="77777777"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4D70A50C" w14:textId="7881D218" w:rsidR="00EA024F" w:rsidRPr="00EA024F" w:rsidRDefault="00626C7E" w:rsidP="00EA024F">
      <w:pPr>
        <w:spacing w:after="0"/>
        <w:rPr>
          <w:rStyle w:val="Hipercze"/>
          <w:rFonts w:eastAsia="Arial" w:cs="Arial"/>
          <w:color w:val="auto"/>
          <w:szCs w:val="24"/>
          <w:u w:val="none"/>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53764E35" w14:textId="5FCE98F8" w:rsidR="00E72D9B" w:rsidRPr="00E72D9B" w:rsidRDefault="00E72D9B" w:rsidP="003C5AEE">
      <w:pPr>
        <w:pStyle w:val="Nagwek1"/>
        <w:numPr>
          <w:ilvl w:val="0"/>
          <w:numId w:val="13"/>
        </w:numPr>
      </w:pPr>
      <w:bookmarkStart w:id="49" w:name="_Toc181002422"/>
      <w:r w:rsidRPr="00E72D9B">
        <w:t>Informacje finansowe</w:t>
      </w:r>
      <w:bookmarkEnd w:id="49"/>
      <w:r w:rsidRPr="00E72D9B">
        <w:t xml:space="preserve"> </w:t>
      </w:r>
    </w:p>
    <w:p w14:paraId="7CA33C4A" w14:textId="77777777" w:rsidR="00E72D9B" w:rsidRDefault="00DA2623" w:rsidP="003C5AEE">
      <w:pPr>
        <w:pStyle w:val="Nagwek2"/>
        <w:numPr>
          <w:ilvl w:val="1"/>
          <w:numId w:val="14"/>
        </w:numPr>
        <w:spacing w:after="240"/>
        <w:ind w:left="646"/>
      </w:pPr>
      <w:bookmarkStart w:id="50" w:name="_Toc181002423"/>
      <w:r>
        <w:t>Podstawowe informacje finansowe</w:t>
      </w:r>
      <w:bookmarkEnd w:id="50"/>
    </w:p>
    <w:p w14:paraId="1D4CD873" w14:textId="77777777" w:rsidR="00D90362" w:rsidRPr="008E11EA" w:rsidRDefault="0D8F6182" w:rsidP="00070EA2">
      <w:pPr>
        <w:spacing w:after="0"/>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1F2E5AE5" w14:textId="77777777" w:rsidTr="00070EA2">
        <w:trPr>
          <w:cantSplit/>
        </w:trPr>
        <w:tc>
          <w:tcPr>
            <w:tcW w:w="4469" w:type="dxa"/>
          </w:tcPr>
          <w:p w14:paraId="2818671B" w14:textId="77777777" w:rsidR="00D90362" w:rsidRPr="00A22072" w:rsidRDefault="33125019" w:rsidP="00CF24DA">
            <w:pPr>
              <w:spacing w:line="276" w:lineRule="auto"/>
              <w:rPr>
                <w:rFonts w:eastAsia="Times New Roman" w:cs="Arial"/>
                <w:b/>
                <w:bCs/>
                <w:lang w:eastAsia="pl-PL"/>
              </w:rPr>
            </w:pPr>
            <w:r w:rsidRPr="7E86644E">
              <w:rPr>
                <w:rFonts w:eastAsia="Times New Roman" w:cs="Arial"/>
                <w:b/>
                <w:bCs/>
                <w:lang w:eastAsia="pl-PL"/>
              </w:rPr>
              <w:lastRenderedPageBreak/>
              <w:t>Kwota przeznaczona na dofinansowanie projektów w</w:t>
            </w:r>
            <w:r w:rsidR="001E308A" w:rsidRPr="7E86644E">
              <w:rPr>
                <w:rFonts w:eastAsia="Times New Roman" w:cs="Arial"/>
                <w:b/>
                <w:bCs/>
                <w:lang w:eastAsia="pl-PL"/>
              </w:rPr>
              <w:t xml:space="preserve"> </w:t>
            </w:r>
            <w:r w:rsidRPr="7E86644E">
              <w:rPr>
                <w:rFonts w:eastAsia="Times New Roman" w:cs="Arial"/>
                <w:b/>
                <w:bCs/>
                <w:lang w:eastAsia="pl-PL"/>
              </w:rPr>
              <w:t>naborze</w:t>
            </w:r>
          </w:p>
          <w:p w14:paraId="472AC821" w14:textId="77777777" w:rsidR="00D90362" w:rsidRPr="00A22072" w:rsidRDefault="00D90362" w:rsidP="00CF24DA">
            <w:pPr>
              <w:spacing w:line="276" w:lineRule="auto"/>
              <w:rPr>
                <w:rFonts w:eastAsia="Times New Roman" w:cs="Arial"/>
                <w:b/>
                <w:szCs w:val="24"/>
                <w:lang w:eastAsia="pl-PL"/>
              </w:rPr>
            </w:pPr>
          </w:p>
        </w:tc>
        <w:tc>
          <w:tcPr>
            <w:tcW w:w="4842" w:type="dxa"/>
          </w:tcPr>
          <w:p w14:paraId="279E924F" w14:textId="77777777" w:rsidR="00070EA2" w:rsidRPr="00DD4211" w:rsidRDefault="3043B043" w:rsidP="00070EA2">
            <w:pPr>
              <w:spacing w:line="276" w:lineRule="auto"/>
              <w:rPr>
                <w:rFonts w:eastAsia="Times New Roman" w:cs="Arial"/>
                <w:lang w:eastAsia="pl-PL"/>
              </w:rPr>
            </w:pPr>
            <w:r w:rsidRPr="001118F0">
              <w:rPr>
                <w:rFonts w:eastAsia="Times New Roman" w:cs="Arial"/>
                <w:lang w:eastAsia="pl-PL"/>
              </w:rPr>
              <w:t>W</w:t>
            </w:r>
            <w:r w:rsidR="0E59EB3A" w:rsidRPr="001118F0">
              <w:rPr>
                <w:rFonts w:eastAsia="Times New Roman" w:cs="Arial"/>
                <w:lang w:eastAsia="pl-PL"/>
              </w:rPr>
              <w:t xml:space="preserve">kład Unii </w:t>
            </w:r>
            <w:r w:rsidR="0E59EB3A" w:rsidRPr="00DD4211">
              <w:rPr>
                <w:rFonts w:eastAsia="Times New Roman" w:cs="Arial"/>
                <w:lang w:eastAsia="pl-PL"/>
              </w:rPr>
              <w:t>Europejskiej</w:t>
            </w:r>
            <w:r w:rsidR="00070EA2" w:rsidRPr="00DD4211">
              <w:rPr>
                <w:rFonts w:eastAsia="Times New Roman" w:cs="Arial"/>
                <w:lang w:eastAsia="pl-PL"/>
              </w:rPr>
              <w:t>:</w:t>
            </w:r>
          </w:p>
          <w:p w14:paraId="545598B8" w14:textId="6F9E5137" w:rsidR="00D90362" w:rsidRPr="00DD4211" w:rsidRDefault="12EA57BE" w:rsidP="00070EA2">
            <w:pPr>
              <w:spacing w:line="276" w:lineRule="auto"/>
              <w:rPr>
                <w:rFonts w:eastAsia="Times New Roman" w:cs="Arial"/>
                <w:lang w:eastAsia="pl-PL"/>
              </w:rPr>
            </w:pPr>
            <w:r w:rsidRPr="00DD4211">
              <w:rPr>
                <w:rFonts w:eastAsia="Times New Roman" w:cs="Arial"/>
                <w:lang w:eastAsia="pl-PL"/>
              </w:rPr>
              <w:t xml:space="preserve"> </w:t>
            </w:r>
          </w:p>
          <w:p w14:paraId="00666A9C" w14:textId="06239F99" w:rsidR="00D90362" w:rsidRPr="00DD4211" w:rsidRDefault="113F45D6" w:rsidP="00070EA2">
            <w:pPr>
              <w:spacing w:line="276" w:lineRule="auto"/>
            </w:pPr>
            <w:r w:rsidRPr="00DD4211">
              <w:rPr>
                <w:rFonts w:eastAsia="Arial" w:cs="Arial"/>
                <w:szCs w:val="24"/>
              </w:rPr>
              <w:t>30</w:t>
            </w:r>
            <w:r w:rsidR="006169B4" w:rsidRPr="00DD4211">
              <w:rPr>
                <w:rFonts w:eastAsia="Arial" w:cs="Arial"/>
                <w:szCs w:val="24"/>
              </w:rPr>
              <w:t>0 429 835,04</w:t>
            </w:r>
            <w:r w:rsidRPr="00DD4211">
              <w:rPr>
                <w:rFonts w:eastAsia="Arial" w:cs="Arial"/>
                <w:szCs w:val="24"/>
              </w:rPr>
              <w:t xml:space="preserve"> </w:t>
            </w:r>
            <w:r w:rsidR="0E59EB3A" w:rsidRPr="00DD4211">
              <w:rPr>
                <w:rFonts w:eastAsia="Times New Roman" w:cs="Arial"/>
                <w:lang w:eastAsia="pl-PL"/>
              </w:rPr>
              <w:t>PLN</w:t>
            </w:r>
            <w:r w:rsidR="44BABED2" w:rsidRPr="00DD4211">
              <w:t xml:space="preserve"> </w:t>
            </w:r>
          </w:p>
          <w:p w14:paraId="56BB1CA5" w14:textId="192AC1B0" w:rsidR="00070EA2" w:rsidRDefault="00EA024F" w:rsidP="00070EA2">
            <w:pPr>
              <w:spacing w:line="276" w:lineRule="auto"/>
              <w:rPr>
                <w:rFonts w:eastAsia="Times New Roman" w:cs="Arial"/>
                <w:lang w:eastAsia="pl-PL"/>
              </w:rPr>
            </w:pPr>
            <w:r w:rsidRPr="00DD4211">
              <w:rPr>
                <w:rFonts w:eastAsia="Times New Roman" w:cs="Arial"/>
                <w:lang w:eastAsia="pl-PL"/>
              </w:rPr>
              <w:t xml:space="preserve">tj. </w:t>
            </w:r>
            <w:r w:rsidR="11C2DEDA" w:rsidRPr="00DD4211">
              <w:rPr>
                <w:rFonts w:eastAsia="Times New Roman" w:cs="Arial"/>
                <w:lang w:eastAsia="pl-PL"/>
              </w:rPr>
              <w:t>72 729 213</w:t>
            </w:r>
            <w:r w:rsidR="11C2DEDA" w:rsidRPr="001118F0">
              <w:rPr>
                <w:rFonts w:eastAsia="Times New Roman" w:cs="Arial"/>
                <w:lang w:eastAsia="pl-PL"/>
              </w:rPr>
              <w:t xml:space="preserve">,48 EUR </w:t>
            </w:r>
          </w:p>
          <w:p w14:paraId="358D33F3" w14:textId="77777777" w:rsidR="00070EA2" w:rsidRDefault="00070EA2" w:rsidP="00070EA2">
            <w:pPr>
              <w:spacing w:line="276" w:lineRule="auto"/>
              <w:rPr>
                <w:rFonts w:eastAsia="Times New Roman" w:cs="Arial"/>
                <w:lang w:eastAsia="pl-PL"/>
              </w:rPr>
            </w:pPr>
          </w:p>
          <w:p w14:paraId="0628C25F" w14:textId="69B4C374" w:rsidR="00B92D7E" w:rsidRPr="001118F0" w:rsidRDefault="44BABED2" w:rsidP="00070EA2">
            <w:pPr>
              <w:spacing w:line="276" w:lineRule="auto"/>
              <w:rPr>
                <w:rStyle w:val="Odwoanieprzypisudolnego"/>
                <w:rFonts w:eastAsia="Times New Roman" w:cs="Arial"/>
                <w:color w:val="2E74B5" w:themeColor="accent1" w:themeShade="BF"/>
                <w:vertAlign w:val="baseline"/>
                <w:lang w:eastAsia="pl-PL"/>
              </w:rPr>
            </w:pPr>
            <w:r w:rsidRPr="001118F0">
              <w:t>(Wartość w PLN określ</w:t>
            </w:r>
            <w:r w:rsidR="04D16B21" w:rsidRPr="001118F0">
              <w:t>ono</w:t>
            </w:r>
            <w:r w:rsidRPr="001118F0">
              <w:t xml:space="preserve"> według kursu przyjętego zgodnie z metod</w:t>
            </w:r>
            <w:r w:rsidR="51FCB869" w:rsidRPr="001118F0">
              <w:t>ą</w:t>
            </w:r>
            <w:r w:rsidRPr="001118F0">
              <w:t xml:space="preserve"> wskazaną w algorytmie przeliczania środków, który stanowi załącznik do Kontraktu Programowego zawartego pomiędzy Zarządem Województwa Śląskiego</w:t>
            </w:r>
            <w:r w:rsidR="007E2A50" w:rsidRPr="001118F0">
              <w:t>,</w:t>
            </w:r>
            <w:r w:rsidRPr="001118F0">
              <w:t xml:space="preserve"> a Ministrem właściwym ds. rozwoju regionalnego</w:t>
            </w:r>
            <w:r w:rsidR="001E19BE" w:rsidRPr="001118F0">
              <w:t xml:space="preserve"> </w:t>
            </w:r>
            <w:r w:rsidR="51FCB869" w:rsidRPr="001118F0">
              <w:t>-</w:t>
            </w:r>
            <w:r w:rsidR="001E19BE" w:rsidRPr="001118F0">
              <w:t xml:space="preserve"> </w:t>
            </w:r>
            <w:r w:rsidR="51FCB869" w:rsidRPr="001118F0">
              <w:t xml:space="preserve">tj. </w:t>
            </w:r>
            <w:r w:rsidR="006169B4" w:rsidRPr="001118F0">
              <w:t>4,1308</w:t>
            </w:r>
            <w:r w:rsidR="00BC7C4E" w:rsidRPr="001118F0">
              <w:t xml:space="preserve"> </w:t>
            </w:r>
            <w:r w:rsidR="00204F7C" w:rsidRPr="001118F0">
              <w:t>PLN</w:t>
            </w:r>
            <w:r w:rsidRPr="001118F0">
              <w:t>)</w:t>
            </w:r>
            <w:r w:rsidR="23E34F04" w:rsidRPr="74CAB785">
              <w:rPr>
                <w:rStyle w:val="Odwoanieprzypisudolnego"/>
                <w:rFonts w:eastAsia="Times New Roman" w:cs="Arial"/>
                <w:color w:val="A6A6A6" w:themeColor="background1" w:themeShade="A6"/>
                <w:lang w:eastAsia="pl-PL"/>
              </w:rPr>
              <w:t xml:space="preserve"> </w:t>
            </w:r>
          </w:p>
        </w:tc>
      </w:tr>
      <w:tr w:rsidR="00D90362" w:rsidRPr="00A22072" w14:paraId="382F13FD" w14:textId="77777777" w:rsidTr="00070EA2">
        <w:trPr>
          <w:trHeight w:val="1918"/>
          <w:tblHeader/>
        </w:trPr>
        <w:tc>
          <w:tcPr>
            <w:tcW w:w="4469" w:type="dxa"/>
          </w:tcPr>
          <w:p w14:paraId="5061C0B5"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512ABE76" w14:textId="77777777" w:rsidR="00B4290D" w:rsidRPr="00264726" w:rsidRDefault="00B4290D" w:rsidP="00070EA2">
            <w:pPr>
              <w:pStyle w:val="NormalnyWeb"/>
              <w:spacing w:before="0" w:beforeAutospacing="0" w:after="0" w:afterAutospacing="0" w:line="276" w:lineRule="auto"/>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6FD9A57B" w14:textId="77777777" w:rsidR="00B4290D" w:rsidRPr="00264726" w:rsidRDefault="00B4290D" w:rsidP="00070EA2">
            <w:pPr>
              <w:pStyle w:val="NormalnyWeb"/>
              <w:spacing w:before="0" w:beforeAutospacing="0" w:after="0" w:afterAutospacing="0" w:line="276" w:lineRule="auto"/>
              <w:rPr>
                <w:rFonts w:ascii="Arial" w:eastAsia="Calibri" w:hAnsi="Arial"/>
                <w:szCs w:val="22"/>
                <w:lang w:eastAsia="en-US"/>
              </w:rPr>
            </w:pPr>
            <w:r w:rsidRPr="00264726">
              <w:rPr>
                <w:rFonts w:ascii="Arial" w:eastAsia="Calibri" w:hAnsi="Arial"/>
                <w:szCs w:val="22"/>
                <w:lang w:eastAsia="en-US"/>
              </w:rPr>
              <w:t>- do 85% dla kosztów bezpośrednich </w:t>
            </w:r>
          </w:p>
          <w:p w14:paraId="0BAE601D" w14:textId="77777777" w:rsidR="00B4290D" w:rsidRPr="00264726" w:rsidRDefault="00B4290D" w:rsidP="00070EA2">
            <w:pPr>
              <w:pStyle w:val="NormalnyWeb"/>
              <w:spacing w:before="0" w:beforeAutospacing="0" w:after="0" w:afterAutospacing="0" w:line="276" w:lineRule="auto"/>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3BA9F8E6" w14:textId="77777777" w:rsidR="00B4290D" w:rsidRPr="00264726" w:rsidRDefault="00B4290D" w:rsidP="00070EA2">
            <w:pPr>
              <w:pStyle w:val="NormalnyWeb"/>
              <w:spacing w:before="0" w:beforeAutospacing="0" w:after="0" w:afterAutospacing="0" w:line="276" w:lineRule="auto"/>
              <w:rPr>
                <w:rFonts w:ascii="Arial" w:eastAsia="Calibri" w:hAnsi="Arial"/>
                <w:szCs w:val="22"/>
                <w:lang w:eastAsia="en-US"/>
              </w:rPr>
            </w:pPr>
            <w:r w:rsidRPr="00264726">
              <w:rPr>
                <w:rFonts w:ascii="Arial" w:eastAsia="Calibri" w:hAnsi="Arial"/>
                <w:szCs w:val="22"/>
                <w:lang w:eastAsia="en-US"/>
              </w:rPr>
              <w:t>- do 85% dla kosztów pośrednich </w:t>
            </w:r>
          </w:p>
          <w:p w14:paraId="02BE6A86" w14:textId="77777777" w:rsidR="00B4290D" w:rsidRPr="00264726" w:rsidRDefault="00B4290D" w:rsidP="00070EA2">
            <w:pPr>
              <w:pStyle w:val="NormalnyWeb"/>
              <w:spacing w:before="0" w:beforeAutospacing="0" w:after="0" w:afterAutospacing="0" w:line="276" w:lineRule="auto"/>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053C1046" w14:textId="18F7D722" w:rsidR="00403B3E" w:rsidRDefault="00B4290D" w:rsidP="00070EA2">
            <w:pPr>
              <w:pStyle w:val="NormalnyWeb"/>
              <w:spacing w:before="0" w:beforeAutospacing="0" w:after="0" w:afterAutospacing="0" w:line="276" w:lineRule="auto"/>
              <w:rPr>
                <w:rFonts w:ascii="Arial" w:eastAsia="Calibri" w:hAnsi="Arial"/>
                <w:szCs w:val="22"/>
                <w:lang w:eastAsia="en-US"/>
              </w:rPr>
            </w:pPr>
            <w:r w:rsidRPr="00D20080">
              <w:rPr>
                <w:rFonts w:ascii="Arial" w:eastAsia="Calibri" w:hAnsi="Arial"/>
                <w:szCs w:val="22"/>
                <w:lang w:eastAsia="en-US"/>
              </w:rPr>
              <w:t>W tym możliwe jest zastosowanie 10% budżetu państwa.</w:t>
            </w:r>
          </w:p>
          <w:p w14:paraId="7704FC07" w14:textId="77777777" w:rsidR="00070EA2" w:rsidRDefault="00070EA2" w:rsidP="00070EA2">
            <w:pPr>
              <w:pStyle w:val="NormalnyWeb"/>
              <w:spacing w:before="0" w:beforeAutospacing="0" w:after="0" w:afterAutospacing="0" w:line="276" w:lineRule="auto"/>
              <w:rPr>
                <w:rFonts w:ascii="Arial" w:eastAsia="Calibri" w:hAnsi="Arial"/>
                <w:szCs w:val="22"/>
                <w:lang w:eastAsia="en-US"/>
              </w:rPr>
            </w:pPr>
          </w:p>
          <w:p w14:paraId="71F3FC9D" w14:textId="4E4AFB16" w:rsidR="00D90362" w:rsidRPr="001118F0" w:rsidRDefault="00403B3E" w:rsidP="00070EA2">
            <w:pPr>
              <w:pStyle w:val="NormalnyWeb"/>
              <w:spacing w:before="0" w:beforeAutospacing="0" w:after="0" w:afterAutospacing="0" w:line="276" w:lineRule="auto"/>
              <w:rPr>
                <w:rFonts w:ascii="Arial" w:eastAsia="Calibri" w:hAnsi="Arial"/>
                <w:lang w:eastAsia="en-US"/>
              </w:rPr>
            </w:pPr>
            <w:r w:rsidRPr="001118F0">
              <w:rPr>
                <w:rFonts w:ascii="Arial" w:eastAsia="Calibri" w:hAnsi="Arial"/>
                <w:lang w:eastAsia="en-US"/>
              </w:rPr>
              <w:t xml:space="preserve">Maksymalna kwota dofinansowania projektu ze środków EFRR nie może </w:t>
            </w:r>
            <w:r w:rsidRPr="003F14CC">
              <w:rPr>
                <w:rFonts w:ascii="Arial" w:eastAsia="Calibri" w:hAnsi="Arial"/>
                <w:lang w:eastAsia="en-US"/>
              </w:rPr>
              <w:t>przekroczyć 50</w:t>
            </w:r>
            <w:r w:rsidR="00B21082" w:rsidRPr="003F14CC">
              <w:rPr>
                <w:rFonts w:ascii="Arial" w:eastAsia="Calibri" w:hAnsi="Arial"/>
                <w:lang w:eastAsia="en-US"/>
              </w:rPr>
              <w:t> 000 000</w:t>
            </w:r>
            <w:r w:rsidRPr="003F14CC">
              <w:rPr>
                <w:rFonts w:ascii="Arial" w:eastAsia="Calibri" w:hAnsi="Arial"/>
                <w:lang w:eastAsia="en-US"/>
              </w:rPr>
              <w:t>,</w:t>
            </w:r>
            <w:r w:rsidR="00B21082" w:rsidRPr="003F14CC">
              <w:rPr>
                <w:rFonts w:ascii="Arial" w:eastAsia="Calibri" w:hAnsi="Arial"/>
                <w:lang w:eastAsia="en-US"/>
              </w:rPr>
              <w:t>00</w:t>
            </w:r>
            <w:r w:rsidRPr="003F14CC">
              <w:rPr>
                <w:rFonts w:ascii="Arial" w:eastAsia="Calibri" w:hAnsi="Arial"/>
                <w:lang w:eastAsia="en-US"/>
              </w:rPr>
              <w:t xml:space="preserve"> PLN.</w:t>
            </w:r>
            <w:r w:rsidRPr="001118F0">
              <w:rPr>
                <w:rFonts w:ascii="Arial" w:eastAsia="Calibri" w:hAnsi="Arial"/>
                <w:lang w:eastAsia="en-US"/>
              </w:rPr>
              <w:t xml:space="preserve"> Kwota dofinansowania projektu ze środków EFRR może ulec zwiększeniu po </w:t>
            </w:r>
            <w:r w:rsidR="009E1E42">
              <w:rPr>
                <w:rFonts w:ascii="Arial" w:eastAsia="Calibri" w:hAnsi="Arial"/>
                <w:lang w:eastAsia="en-US"/>
              </w:rPr>
              <w:t xml:space="preserve">wyborze projektu do dofinansowania </w:t>
            </w:r>
            <w:r w:rsidRPr="001118F0">
              <w:rPr>
                <w:rFonts w:ascii="Arial" w:eastAsia="Calibri" w:hAnsi="Arial"/>
                <w:lang w:eastAsia="en-US"/>
              </w:rPr>
              <w:t>za zgodą IZ FE SL</w:t>
            </w:r>
            <w:r w:rsidRPr="001118F0">
              <w:rPr>
                <w:rFonts w:ascii="Arial" w:eastAsia="Calibri" w:hAnsi="Arial"/>
                <w:vertAlign w:val="superscript"/>
                <w:lang w:eastAsia="en-US"/>
              </w:rPr>
              <w:footnoteReference w:id="3"/>
            </w:r>
            <w:r w:rsidR="001118F0">
              <w:rPr>
                <w:rFonts w:ascii="Arial" w:eastAsia="Calibri" w:hAnsi="Arial"/>
                <w:lang w:eastAsia="en-US"/>
              </w:rPr>
              <w:t>.</w:t>
            </w:r>
          </w:p>
        </w:tc>
      </w:tr>
    </w:tbl>
    <w:p w14:paraId="011E9B9E" w14:textId="77777777"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0E44B38D" w14:textId="77777777"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7CA8CFB5" w14:textId="77777777"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33553E4" w14:textId="77777777" w:rsidR="00D71D15" w:rsidRPr="00D71D15" w:rsidRDefault="00D71D15" w:rsidP="00CF24DA">
      <w:pPr>
        <w:spacing w:after="240"/>
        <w:textAlignment w:val="baseline"/>
        <w:rPr>
          <w:rFonts w:cs="Arial"/>
        </w:rPr>
      </w:pPr>
      <w:r w:rsidRPr="00D71D15">
        <w:rPr>
          <w:rFonts w:cs="Arial"/>
        </w:rPr>
        <w:lastRenderedPageBreak/>
        <w:t>Dopuszcza się zwiększenie puli środków na dofinansowanie projektów, w tym o środki pochodzące z BP. Ostateczną decyzję w tym zakresie podejmie IZ na etapie oceny projektów złożonych w naborze.</w:t>
      </w:r>
    </w:p>
    <w:p w14:paraId="392E2BE2" w14:textId="77777777" w:rsidR="00E72D9B" w:rsidRDefault="00E72D9B" w:rsidP="003C5AEE">
      <w:pPr>
        <w:pStyle w:val="Nagwek2"/>
        <w:numPr>
          <w:ilvl w:val="1"/>
          <w:numId w:val="14"/>
        </w:numPr>
        <w:spacing w:after="240"/>
        <w:ind w:left="646"/>
      </w:pPr>
      <w:bookmarkStart w:id="51" w:name="_Toc181002424"/>
      <w:r w:rsidRPr="00E72D9B">
        <w:t>Środki przeznaczone na mechanizm racjonalnych usprawnień w naborze</w:t>
      </w:r>
      <w:bookmarkEnd w:id="51"/>
    </w:p>
    <w:p w14:paraId="3B5641BD"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7724B1D2"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55C6AE0A" w14:textId="77777777" w:rsidR="00B969FD" w:rsidRPr="00B969FD" w:rsidRDefault="47A28659" w:rsidP="003C5AEE">
      <w:pPr>
        <w:pStyle w:val="Nagwek2"/>
        <w:numPr>
          <w:ilvl w:val="1"/>
          <w:numId w:val="14"/>
        </w:numPr>
        <w:spacing w:before="240" w:after="240"/>
        <w:ind w:left="646"/>
      </w:pPr>
      <w:bookmarkStart w:id="52" w:name="_Toc181002425"/>
      <w:r>
        <w:t>Kwalifikowalność wydatków</w:t>
      </w:r>
      <w:bookmarkEnd w:id="52"/>
    </w:p>
    <w:p w14:paraId="420F8D13" w14:textId="77777777" w:rsidR="00DE5BB0" w:rsidRDefault="7720A706" w:rsidP="0055102E">
      <w:pPr>
        <w:spacing w:after="240"/>
        <w:rPr>
          <w:rFonts w:eastAsia="Arial" w:cs="Arial"/>
          <w:szCs w:val="24"/>
        </w:rPr>
      </w:pPr>
      <w:bookmarkStart w:id="53"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69A3EAC4"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50724B60"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4BC28A79" w14:textId="77777777"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014733AE" w14:textId="77777777" w:rsidR="00C252BA" w:rsidRDefault="00C252BA" w:rsidP="0055102E">
      <w:pPr>
        <w:spacing w:after="240"/>
        <w:rPr>
          <w:rFonts w:eastAsia="Arial" w:cs="Arial"/>
        </w:rPr>
      </w:pPr>
      <w:r w:rsidRPr="4FCE1980">
        <w:rPr>
          <w:rFonts w:eastAsia="Arial" w:cs="Arial"/>
        </w:rPr>
        <w:lastRenderedPageBreak/>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572F561F" w14:textId="12208A5D" w:rsidR="00F256A4" w:rsidRDefault="0BA3B59D" w:rsidP="00EA024F">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4E07B74B"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5691C404" w14:textId="566EECDE" w:rsidR="00EA024F" w:rsidRPr="009308BE"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05C0C074" w14:textId="77777777" w:rsidR="00E72D9B" w:rsidRPr="009B4AF2" w:rsidRDefault="00E72D9B" w:rsidP="003C5AEE">
      <w:pPr>
        <w:pStyle w:val="Nagwek1"/>
        <w:numPr>
          <w:ilvl w:val="0"/>
          <w:numId w:val="14"/>
        </w:numPr>
      </w:pPr>
      <w:bookmarkStart w:id="54" w:name="_Toc181002426"/>
      <w:r>
        <w:t xml:space="preserve">Wniosek o </w:t>
      </w:r>
      <w:r w:rsidRPr="00E72D9B">
        <w:t>dofinansowanie</w:t>
      </w:r>
      <w:bookmarkStart w:id="55" w:name="_Toc110860019"/>
      <w:bookmarkStart w:id="56" w:name="_Toc110860054"/>
      <w:bookmarkStart w:id="57" w:name="_Toc110860020"/>
      <w:bookmarkStart w:id="58" w:name="_Toc110860055"/>
      <w:bookmarkStart w:id="59" w:name="_Toc110860021"/>
      <w:bookmarkStart w:id="60" w:name="_Toc110860056"/>
      <w:bookmarkEnd w:id="53"/>
      <w:bookmarkEnd w:id="55"/>
      <w:bookmarkEnd w:id="56"/>
      <w:bookmarkEnd w:id="57"/>
      <w:bookmarkEnd w:id="58"/>
      <w:bookmarkEnd w:id="59"/>
      <w:bookmarkEnd w:id="60"/>
      <w:r>
        <w:t xml:space="preserve"> projektu (WOD)</w:t>
      </w:r>
      <w:bookmarkEnd w:id="54"/>
    </w:p>
    <w:p w14:paraId="4EA3CBBA" w14:textId="77777777" w:rsidR="00E72D9B" w:rsidRDefault="00E72D9B" w:rsidP="003C5AEE">
      <w:pPr>
        <w:pStyle w:val="Nagwek2"/>
        <w:numPr>
          <w:ilvl w:val="1"/>
          <w:numId w:val="14"/>
        </w:numPr>
        <w:spacing w:after="240"/>
        <w:ind w:left="646"/>
      </w:pPr>
      <w:bookmarkStart w:id="61" w:name="_Toc110860386"/>
      <w:bookmarkStart w:id="62" w:name="_Toc111010161"/>
      <w:bookmarkStart w:id="63" w:name="_Toc111010218"/>
      <w:bookmarkStart w:id="64" w:name="_Toc114570842"/>
      <w:bookmarkStart w:id="65" w:name="_Toc181002427"/>
      <w:bookmarkEnd w:id="61"/>
      <w:r>
        <w:t xml:space="preserve">Sposób złożenia </w:t>
      </w:r>
      <w:r w:rsidRPr="00D8589B">
        <w:t>wniosku</w:t>
      </w:r>
      <w:bookmarkEnd w:id="62"/>
      <w:bookmarkEnd w:id="63"/>
      <w:bookmarkEnd w:id="64"/>
      <w:r>
        <w:t xml:space="preserve"> o dofinansowanie</w:t>
      </w:r>
      <w:bookmarkEnd w:id="65"/>
    </w:p>
    <w:p w14:paraId="7CCB7123"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23C0525D"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24247CFF"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6DC19DB"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66"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66"/>
    </w:p>
    <w:p w14:paraId="64D8AA84"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6712807D"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4BD822E3"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3DBF3263"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6AFCC439"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7E00AAC0"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lastRenderedPageBreak/>
        <w:t>Właściciel profilu odpowiedzialny jest za zarządzanie użytkownikami - może przyłączyć do danego profilu konto innego użytkownika i tym samym przydzielić użytkownikom uprawnienia w ramach wniosków o dofinansowanie.</w:t>
      </w:r>
    </w:p>
    <w:p w14:paraId="7AA38540"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6E3BF20A" w14:textId="77777777" w:rsidR="00DE6BEC" w:rsidRPr="00376F1B" w:rsidRDefault="27A02B00" w:rsidP="00E031AA">
      <w:pPr>
        <w:pStyle w:val="Akapitzlist"/>
        <w:numPr>
          <w:ilvl w:val="0"/>
          <w:numId w:val="22"/>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0CC16B56" w14:textId="77777777" w:rsidR="00E72D9B" w:rsidRPr="00376F1B" w:rsidRDefault="00C951ED" w:rsidP="00E031AA">
      <w:pPr>
        <w:pStyle w:val="Akapitzlist"/>
        <w:numPr>
          <w:ilvl w:val="0"/>
          <w:numId w:val="22"/>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733F85E6" w14:textId="77777777" w:rsidR="002C4C12" w:rsidRPr="00F54AAE" w:rsidRDefault="6FB01825" w:rsidP="00E031AA">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6700C994" w14:textId="77777777" w:rsidR="00A701CB" w:rsidRPr="00D06128" w:rsidRDefault="394E8824" w:rsidP="00E031AA">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24422AE1" w14:textId="77777777" w:rsidR="00DE6BEC" w:rsidRPr="005E7ED0" w:rsidRDefault="2DB81E95" w:rsidP="00E031AA">
      <w:pPr>
        <w:pStyle w:val="Akapitzlist"/>
        <w:numPr>
          <w:ilvl w:val="0"/>
          <w:numId w:val="22"/>
        </w:numPr>
      </w:pPr>
      <w:r w:rsidRPr="005E7ED0">
        <w:t>W</w:t>
      </w:r>
      <w:r w:rsidR="60CA8537" w:rsidRPr="005E7ED0">
        <w:t>ybierz interesujący Cię nabór i kliknij „rozpocznij projekt”;</w:t>
      </w:r>
    </w:p>
    <w:p w14:paraId="1973B3BC" w14:textId="77777777" w:rsidR="00E72D9B" w:rsidRPr="005E7ED0" w:rsidRDefault="2CF82CA6" w:rsidP="00E031AA">
      <w:pPr>
        <w:pStyle w:val="Akapitzlist"/>
        <w:numPr>
          <w:ilvl w:val="0"/>
          <w:numId w:val="22"/>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06C2FD68" w14:textId="77777777" w:rsidR="00E72D9B" w:rsidRPr="009D4D11" w:rsidRDefault="59B64D4F" w:rsidP="00E031AA">
      <w:pPr>
        <w:pStyle w:val="Akapitzlist"/>
        <w:numPr>
          <w:ilvl w:val="0"/>
          <w:numId w:val="22"/>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0180248D"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2C06D751"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67"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1D7F0AB5" w14:textId="77777777" w:rsidR="00E72D9B" w:rsidRDefault="00E72D9B" w:rsidP="003C5AEE">
      <w:pPr>
        <w:pStyle w:val="Nagwek2"/>
        <w:numPr>
          <w:ilvl w:val="1"/>
          <w:numId w:val="14"/>
        </w:numPr>
        <w:spacing w:after="240"/>
        <w:ind w:left="646"/>
      </w:pPr>
      <w:bookmarkStart w:id="68" w:name="_Toc181002428"/>
      <w:bookmarkEnd w:id="67"/>
      <w:r w:rsidRPr="006A7176">
        <w:lastRenderedPageBreak/>
        <w:t>Sposób</w:t>
      </w:r>
      <w:r w:rsidR="001F3643">
        <w:t>, forma i termin</w:t>
      </w:r>
      <w:r w:rsidRPr="006A7176">
        <w:t xml:space="preserve"> składania </w:t>
      </w:r>
      <w:r w:rsidRPr="00E72D9B">
        <w:t>załączników</w:t>
      </w:r>
      <w:r w:rsidRPr="006A7176">
        <w:t xml:space="preserve"> do </w:t>
      </w:r>
      <w:r w:rsidR="00C4370B">
        <w:t>WOD</w:t>
      </w:r>
      <w:bookmarkEnd w:id="68"/>
    </w:p>
    <w:p w14:paraId="2DCA7D49" w14:textId="77777777"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4C352C34"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6B553D6C" w14:textId="56F94739" w:rsidR="00BF4D41" w:rsidRDefault="00BF4D41" w:rsidP="00E031AA">
      <w:pPr>
        <w:pStyle w:val="Akapitzlist"/>
        <w:numPr>
          <w:ilvl w:val="0"/>
          <w:numId w:val="34"/>
        </w:numPr>
        <w:rPr>
          <w:lang w:eastAsia="pl-PL"/>
        </w:rPr>
      </w:pPr>
      <w:r w:rsidRPr="00BF4D41">
        <w:rPr>
          <w:lang w:eastAsia="pl-PL"/>
        </w:rPr>
        <w:t>Informacja o prawie do dysponowania nieruchomością</w:t>
      </w:r>
      <w:r w:rsidR="00906B1D">
        <w:rPr>
          <w:lang w:eastAsia="pl-PL"/>
        </w:rPr>
        <w:t>;</w:t>
      </w:r>
    </w:p>
    <w:p w14:paraId="3E9D2B6F" w14:textId="6A504620" w:rsidR="00906B1D" w:rsidRPr="00BF4D41" w:rsidRDefault="00906B1D" w:rsidP="00E031AA">
      <w:pPr>
        <w:pStyle w:val="Akapitzlist"/>
        <w:numPr>
          <w:ilvl w:val="0"/>
          <w:numId w:val="34"/>
        </w:numPr>
        <w:rPr>
          <w:lang w:eastAsia="pl-PL"/>
        </w:rPr>
      </w:pPr>
      <w:r w:rsidRPr="00BF4D41">
        <w:rPr>
          <w:lang w:eastAsia="pl-PL"/>
        </w:rPr>
        <w:t xml:space="preserve">Analiza zgodności projektu z zasadami pomocy publicznej i/lub pomocy de </w:t>
      </w:r>
      <w:proofErr w:type="spellStart"/>
      <w:r w:rsidRPr="00BF4D41">
        <w:rPr>
          <w:lang w:eastAsia="pl-PL"/>
        </w:rPr>
        <w:t>minimis</w:t>
      </w:r>
      <w:proofErr w:type="spellEnd"/>
      <w:r>
        <w:rPr>
          <w:lang w:eastAsia="pl-PL"/>
        </w:rPr>
        <w:t>;</w:t>
      </w:r>
    </w:p>
    <w:p w14:paraId="484FF873" w14:textId="30D1022F" w:rsidR="009069B3" w:rsidRDefault="00BF4D41" w:rsidP="00E031AA">
      <w:pPr>
        <w:pStyle w:val="Akapitzlist"/>
        <w:numPr>
          <w:ilvl w:val="0"/>
          <w:numId w:val="34"/>
        </w:numPr>
        <w:rPr>
          <w:lang w:eastAsia="pl-PL"/>
        </w:rPr>
      </w:pPr>
      <w:r w:rsidRPr="00BF4D41">
        <w:rPr>
          <w:lang w:eastAsia="pl-PL"/>
        </w:rPr>
        <w:t>Analiza finansowa i ekonomiczna</w:t>
      </w:r>
      <w:r w:rsidR="002A04AB">
        <w:rPr>
          <w:lang w:eastAsia="pl-PL"/>
        </w:rPr>
        <w:t>;</w:t>
      </w:r>
      <w:r w:rsidR="009069B3">
        <w:rPr>
          <w:lang w:eastAsia="pl-PL"/>
        </w:rPr>
        <w:t xml:space="preserve"> </w:t>
      </w:r>
    </w:p>
    <w:p w14:paraId="362D51A4" w14:textId="29E16E44" w:rsidR="00B777B3" w:rsidRPr="005B79FA" w:rsidRDefault="00B777B3" w:rsidP="00E031AA">
      <w:pPr>
        <w:pStyle w:val="Akapitzlist"/>
        <w:numPr>
          <w:ilvl w:val="0"/>
          <w:numId w:val="34"/>
        </w:numPr>
        <w:rPr>
          <w:lang w:eastAsia="pl-PL"/>
        </w:rPr>
      </w:pPr>
      <w:r w:rsidRPr="005B79FA">
        <w:rPr>
          <w:lang w:eastAsia="pl-PL"/>
        </w:rPr>
        <w:t>Analiza występowania dochodu w projekcie;</w:t>
      </w:r>
    </w:p>
    <w:p w14:paraId="58EF5D0A" w14:textId="07D17564" w:rsidR="00BF4D41" w:rsidRPr="00BF4D41" w:rsidRDefault="00BF4D41" w:rsidP="00E031AA">
      <w:pPr>
        <w:pStyle w:val="Akapitzlist"/>
        <w:numPr>
          <w:ilvl w:val="0"/>
          <w:numId w:val="34"/>
        </w:numPr>
        <w:rPr>
          <w:lang w:eastAsia="pl-PL"/>
        </w:rPr>
      </w:pPr>
      <w:r w:rsidRPr="00BF4D41">
        <w:rPr>
          <w:lang w:eastAsia="pl-PL"/>
        </w:rPr>
        <w:t>Mapa lokalizująca projekt w najbliższym otoczeniu</w:t>
      </w:r>
      <w:r w:rsidR="00906B1D">
        <w:rPr>
          <w:lang w:eastAsia="pl-PL"/>
        </w:rPr>
        <w:t>;</w:t>
      </w:r>
    </w:p>
    <w:p w14:paraId="71D139EC" w14:textId="7AF7B31F" w:rsidR="00896A71" w:rsidRDefault="00BF4D41" w:rsidP="00E031AA">
      <w:pPr>
        <w:pStyle w:val="Akapitzlist"/>
        <w:numPr>
          <w:ilvl w:val="0"/>
          <w:numId w:val="34"/>
        </w:numPr>
        <w:rPr>
          <w:lang w:eastAsia="pl-PL"/>
        </w:rPr>
      </w:pPr>
      <w:r w:rsidRPr="00BF4D41">
        <w:rPr>
          <w:lang w:eastAsia="pl-PL"/>
        </w:rPr>
        <w:t>Dokumentacja techniczna dla projektów infrastrukturalnych</w:t>
      </w:r>
      <w:r w:rsidR="00A01B90">
        <w:rPr>
          <w:lang w:eastAsia="pl-PL"/>
        </w:rPr>
        <w:t xml:space="preserve">. W zależności od charakteru inwestycji </w:t>
      </w:r>
      <w:r w:rsidR="00965970">
        <w:rPr>
          <w:lang w:eastAsia="pl-PL"/>
        </w:rPr>
        <w:t xml:space="preserve">na moment złożenia </w:t>
      </w:r>
      <w:r w:rsidR="00A81495">
        <w:rPr>
          <w:lang w:eastAsia="pl-PL"/>
        </w:rPr>
        <w:t xml:space="preserve">pierwszego </w:t>
      </w:r>
      <w:r w:rsidR="00965970">
        <w:rPr>
          <w:lang w:eastAsia="pl-PL"/>
        </w:rPr>
        <w:t xml:space="preserve">wniosku o dofinansowanie </w:t>
      </w:r>
      <w:r w:rsidR="00A01B90">
        <w:rPr>
          <w:lang w:eastAsia="pl-PL"/>
        </w:rPr>
        <w:t>powinieneś dysponować:</w:t>
      </w:r>
      <w:r w:rsidRPr="00BF4D41">
        <w:rPr>
          <w:lang w:eastAsia="pl-PL"/>
        </w:rPr>
        <w:t xml:space="preserve"> </w:t>
      </w:r>
    </w:p>
    <w:p w14:paraId="02DA6ABC" w14:textId="77777777" w:rsidR="00896A71" w:rsidRDefault="00BF4D41" w:rsidP="00E031AA">
      <w:pPr>
        <w:pStyle w:val="Akapitzlist"/>
        <w:numPr>
          <w:ilvl w:val="1"/>
          <w:numId w:val="29"/>
        </w:numPr>
        <w:rPr>
          <w:lang w:eastAsia="pl-PL"/>
        </w:rPr>
      </w:pPr>
      <w:r w:rsidRPr="00BF4D41">
        <w:rPr>
          <w:lang w:eastAsia="pl-PL"/>
        </w:rPr>
        <w:t>Projekt</w:t>
      </w:r>
      <w:r w:rsidR="00A01B90">
        <w:rPr>
          <w:lang w:eastAsia="pl-PL"/>
        </w:rPr>
        <w:t>em</w:t>
      </w:r>
      <w:r w:rsidRPr="00BF4D41">
        <w:rPr>
          <w:lang w:eastAsia="pl-PL"/>
        </w:rPr>
        <w:t xml:space="preserve"> budowlany</w:t>
      </w:r>
      <w:r w:rsidR="00A01B90">
        <w:rPr>
          <w:lang w:eastAsia="pl-PL"/>
        </w:rPr>
        <w:t>m</w:t>
      </w:r>
      <w:r w:rsidRPr="00BF4D41">
        <w:rPr>
          <w:lang w:eastAsia="pl-PL"/>
        </w:rPr>
        <w:t xml:space="preserve"> </w:t>
      </w:r>
      <w:r w:rsidR="00B164DD">
        <w:rPr>
          <w:lang w:eastAsia="pl-PL"/>
        </w:rPr>
        <w:t>w zakresie niezbędnym do uzyskania pozwolenia na budowę lub zgłoszenia</w:t>
      </w:r>
      <w:r w:rsidR="00B164DD" w:rsidRPr="00B164DD">
        <w:t xml:space="preserve"> </w:t>
      </w:r>
      <w:r w:rsidR="00B164DD" w:rsidRPr="00B164DD">
        <w:rPr>
          <w:lang w:eastAsia="pl-PL"/>
        </w:rPr>
        <w:t>budowy lub wykonywania innych robót budowlanych</w:t>
      </w:r>
      <w:r w:rsidR="00A01B90">
        <w:rPr>
          <w:lang w:eastAsia="pl-PL"/>
        </w:rPr>
        <w:t>,</w:t>
      </w:r>
    </w:p>
    <w:p w14:paraId="103D5F4E" w14:textId="5D4A3F4F" w:rsidR="00896A71" w:rsidRDefault="006C6BF1" w:rsidP="00E031AA">
      <w:pPr>
        <w:pStyle w:val="Akapitzlist"/>
        <w:numPr>
          <w:ilvl w:val="1"/>
          <w:numId w:val="29"/>
        </w:numPr>
        <w:rPr>
          <w:lang w:eastAsia="pl-PL"/>
        </w:rPr>
      </w:pPr>
      <w:r>
        <w:rPr>
          <w:lang w:eastAsia="pl-PL"/>
        </w:rPr>
        <w:t>D</w:t>
      </w:r>
      <w:r w:rsidR="00B164DD">
        <w:rPr>
          <w:lang w:eastAsia="pl-PL"/>
        </w:rPr>
        <w:t>okumentacj</w:t>
      </w:r>
      <w:r w:rsidR="00A01B90">
        <w:rPr>
          <w:lang w:eastAsia="pl-PL"/>
        </w:rPr>
        <w:t>ą</w:t>
      </w:r>
      <w:r w:rsidR="00B164DD">
        <w:rPr>
          <w:lang w:eastAsia="pl-PL"/>
        </w:rPr>
        <w:t xml:space="preserve"> </w:t>
      </w:r>
      <w:r w:rsidR="00896A71">
        <w:rPr>
          <w:lang w:eastAsia="pl-PL"/>
        </w:rPr>
        <w:t>w zakresie niezbędnym do z</w:t>
      </w:r>
      <w:r w:rsidR="00896A71" w:rsidRPr="00896A71">
        <w:rPr>
          <w:lang w:eastAsia="pl-PL"/>
        </w:rPr>
        <w:t>głoszenia budowy lub wykonywania innych robót budowlanych</w:t>
      </w:r>
      <w:r w:rsidR="00896A71">
        <w:rPr>
          <w:lang w:eastAsia="pl-PL"/>
        </w:rPr>
        <w:t xml:space="preserve"> dla projektów realizowanych w oparciu o zgłoszenie</w:t>
      </w:r>
      <w:r w:rsidR="00732535">
        <w:rPr>
          <w:lang w:eastAsia="pl-PL"/>
        </w:rPr>
        <w:t xml:space="preserve"> </w:t>
      </w:r>
      <w:r w:rsidR="00C32A6D" w:rsidRPr="003F14CC">
        <w:rPr>
          <w:lang w:eastAsia="pl-PL"/>
        </w:rPr>
        <w:t>(</w:t>
      </w:r>
      <w:r w:rsidR="00732535" w:rsidRPr="003F14CC">
        <w:rPr>
          <w:lang w:eastAsia="pl-PL"/>
        </w:rPr>
        <w:t>bez projektu budowlanego</w:t>
      </w:r>
      <w:r w:rsidR="00C32A6D" w:rsidRPr="003F14CC">
        <w:rPr>
          <w:lang w:eastAsia="pl-PL"/>
        </w:rPr>
        <w:t>)</w:t>
      </w:r>
      <w:r w:rsidR="00A01B90" w:rsidRPr="003F14CC">
        <w:rPr>
          <w:lang w:eastAsia="pl-PL"/>
        </w:rPr>
        <w:t>,</w:t>
      </w:r>
    </w:p>
    <w:p w14:paraId="1D7DF5DF" w14:textId="610B984F" w:rsidR="00896A71" w:rsidRDefault="006C6BF1" w:rsidP="00E031AA">
      <w:pPr>
        <w:pStyle w:val="Akapitzlist"/>
        <w:numPr>
          <w:ilvl w:val="1"/>
          <w:numId w:val="29"/>
        </w:numPr>
        <w:rPr>
          <w:lang w:eastAsia="pl-PL"/>
        </w:rPr>
      </w:pPr>
      <w:r>
        <w:rPr>
          <w:lang w:eastAsia="pl-PL"/>
        </w:rPr>
        <w:t>D</w:t>
      </w:r>
      <w:r w:rsidR="00896A71">
        <w:rPr>
          <w:lang w:eastAsia="pl-PL"/>
        </w:rPr>
        <w:t>okumentacj</w:t>
      </w:r>
      <w:r w:rsidR="000E6D88">
        <w:rPr>
          <w:lang w:eastAsia="pl-PL"/>
        </w:rPr>
        <w:t>ą</w:t>
      </w:r>
      <w:r w:rsidR="00896A71">
        <w:rPr>
          <w:lang w:eastAsia="pl-PL"/>
        </w:rPr>
        <w:t xml:space="preserve"> dla projektów niewymagających zgłoszenia</w:t>
      </w:r>
      <w:r w:rsidR="00965970">
        <w:rPr>
          <w:lang w:eastAsia="pl-PL"/>
        </w:rPr>
        <w:t xml:space="preserve"> </w:t>
      </w:r>
      <w:r w:rsidR="00987CB2" w:rsidRPr="00987CB2">
        <w:rPr>
          <w:lang w:eastAsia="pl-PL"/>
        </w:rPr>
        <w:t xml:space="preserve">budowy lub wykonywania innych robót budowlanych </w:t>
      </w:r>
      <w:r w:rsidR="00A648DB">
        <w:rPr>
          <w:lang w:eastAsia="pl-PL"/>
        </w:rPr>
        <w:t>i</w:t>
      </w:r>
      <w:r w:rsidR="00965970">
        <w:rPr>
          <w:lang w:eastAsia="pl-PL"/>
        </w:rPr>
        <w:t xml:space="preserve"> uzyskania pozwolenia na budowę</w:t>
      </w:r>
      <w:r w:rsidR="00896A71">
        <w:rPr>
          <w:lang w:eastAsia="pl-PL"/>
        </w:rPr>
        <w:t xml:space="preserve"> obejmując</w:t>
      </w:r>
      <w:r w:rsidR="00A648DB">
        <w:rPr>
          <w:lang w:eastAsia="pl-PL"/>
        </w:rPr>
        <w:t>ą</w:t>
      </w:r>
      <w:r w:rsidR="00896A71">
        <w:rPr>
          <w:lang w:eastAsia="pl-PL"/>
        </w:rPr>
        <w:t xml:space="preserve"> odpowiednie szkice i rysunki oraz opis robót</w:t>
      </w:r>
      <w:r w:rsidR="00A01B90">
        <w:rPr>
          <w:lang w:eastAsia="pl-PL"/>
        </w:rPr>
        <w:t>,</w:t>
      </w:r>
    </w:p>
    <w:p w14:paraId="2C956F00" w14:textId="4B342A8E" w:rsidR="00A648DB" w:rsidRDefault="006C6BF1" w:rsidP="00E031AA">
      <w:pPr>
        <w:pStyle w:val="Akapitzlist"/>
        <w:numPr>
          <w:ilvl w:val="1"/>
          <w:numId w:val="29"/>
        </w:numPr>
        <w:rPr>
          <w:lang w:eastAsia="pl-PL"/>
        </w:rPr>
      </w:pPr>
      <w:r>
        <w:rPr>
          <w:lang w:eastAsia="pl-PL"/>
        </w:rPr>
        <w:t>D</w:t>
      </w:r>
      <w:r w:rsidR="00896A71">
        <w:rPr>
          <w:lang w:eastAsia="pl-PL"/>
        </w:rPr>
        <w:t>okumentacj</w:t>
      </w:r>
      <w:r w:rsidR="000E6D88">
        <w:rPr>
          <w:lang w:eastAsia="pl-PL"/>
        </w:rPr>
        <w:t>ą</w:t>
      </w:r>
      <w:r w:rsidR="00896A71">
        <w:rPr>
          <w:lang w:eastAsia="pl-PL"/>
        </w:rPr>
        <w:t xml:space="preserve"> w zakresie niezbędnym do uzyskania pozwolenia na rozbiórkę lub zgłoszenia rozbiórki</w:t>
      </w:r>
      <w:r w:rsidR="00A648DB">
        <w:rPr>
          <w:lang w:eastAsia="pl-PL"/>
        </w:rPr>
        <w:t>,</w:t>
      </w:r>
    </w:p>
    <w:p w14:paraId="47CA960D" w14:textId="77777777" w:rsidR="00D34E95" w:rsidRDefault="00A648DB" w:rsidP="00E031AA">
      <w:pPr>
        <w:pStyle w:val="Akapitzlist"/>
        <w:numPr>
          <w:ilvl w:val="1"/>
          <w:numId w:val="29"/>
        </w:numPr>
        <w:rPr>
          <w:lang w:eastAsia="pl-PL"/>
        </w:rPr>
      </w:pPr>
      <w:r w:rsidRPr="00A648DB">
        <w:rPr>
          <w:lang w:eastAsia="pl-PL"/>
        </w:rPr>
        <w:t xml:space="preserve">Dokumentacją dla projektów niewymagających zgłoszenia </w:t>
      </w:r>
      <w:r>
        <w:rPr>
          <w:lang w:eastAsia="pl-PL"/>
        </w:rPr>
        <w:t xml:space="preserve">rozbiórki </w:t>
      </w:r>
      <w:r w:rsidRPr="00A648DB">
        <w:rPr>
          <w:lang w:eastAsia="pl-PL"/>
        </w:rPr>
        <w:t xml:space="preserve">i uzyskania pozwolenia na </w:t>
      </w:r>
      <w:r>
        <w:rPr>
          <w:lang w:eastAsia="pl-PL"/>
        </w:rPr>
        <w:t>rozbiórkę</w:t>
      </w:r>
      <w:r w:rsidRPr="00A648DB">
        <w:rPr>
          <w:lang w:eastAsia="pl-PL"/>
        </w:rPr>
        <w:t xml:space="preserve"> obejmując</w:t>
      </w:r>
      <w:r>
        <w:rPr>
          <w:lang w:eastAsia="pl-PL"/>
        </w:rPr>
        <w:t>ą</w:t>
      </w:r>
      <w:r w:rsidRPr="00A648DB">
        <w:rPr>
          <w:lang w:eastAsia="pl-PL"/>
        </w:rPr>
        <w:t xml:space="preserve"> odpowiednie szkice i rysunki oraz opis robót</w:t>
      </w:r>
      <w:r w:rsidR="00626C88">
        <w:rPr>
          <w:lang w:eastAsia="pl-PL"/>
        </w:rPr>
        <w:t>,</w:t>
      </w:r>
    </w:p>
    <w:p w14:paraId="12878912" w14:textId="1A179742" w:rsidR="00A648DB" w:rsidRDefault="00626C88" w:rsidP="00E031AA">
      <w:pPr>
        <w:pStyle w:val="Akapitzlist"/>
        <w:numPr>
          <w:ilvl w:val="1"/>
          <w:numId w:val="29"/>
        </w:numPr>
        <w:rPr>
          <w:lang w:eastAsia="pl-PL"/>
        </w:rPr>
      </w:pPr>
      <w:r w:rsidRPr="1B78CC8D">
        <w:rPr>
          <w:lang w:eastAsia="pl-PL"/>
        </w:rPr>
        <w:t>P</w:t>
      </w:r>
      <w:r w:rsidR="3FAADFD3" w:rsidRPr="1B78CC8D">
        <w:rPr>
          <w:lang w:eastAsia="pl-PL"/>
        </w:rPr>
        <w:t>rogramem funkcjonalno-użytkowym</w:t>
      </w:r>
      <w:r w:rsidR="00C32A6D">
        <w:rPr>
          <w:lang w:eastAsia="pl-PL"/>
        </w:rPr>
        <w:t>.</w:t>
      </w:r>
    </w:p>
    <w:p w14:paraId="3163818C" w14:textId="77777777" w:rsidR="002E12D4" w:rsidRPr="0018110B" w:rsidRDefault="002E12D4" w:rsidP="002E12D4">
      <w:pPr>
        <w:pStyle w:val="Akapitzlist"/>
        <w:numPr>
          <w:ilvl w:val="0"/>
          <w:numId w:val="0"/>
        </w:numPr>
        <w:ind w:left="1440"/>
        <w:rPr>
          <w:lang w:eastAsia="pl-PL"/>
        </w:rPr>
      </w:pPr>
    </w:p>
    <w:p w14:paraId="78FF200E" w14:textId="61624896" w:rsidR="000C2390" w:rsidRPr="00171B72" w:rsidRDefault="00896A71" w:rsidP="00B777B3">
      <w:pPr>
        <w:ind w:left="708"/>
        <w:rPr>
          <w:b/>
          <w:bCs/>
          <w:lang w:eastAsia="pl-PL"/>
        </w:rPr>
      </w:pPr>
      <w:r w:rsidRPr="00171B72">
        <w:rPr>
          <w:b/>
          <w:bCs/>
          <w:lang w:eastAsia="pl-PL"/>
        </w:rPr>
        <w:t xml:space="preserve">Dokumentacja techniczna </w:t>
      </w:r>
      <w:r w:rsidR="00BF4D41" w:rsidRPr="00171B72">
        <w:rPr>
          <w:b/>
          <w:bCs/>
          <w:lang w:eastAsia="pl-PL"/>
        </w:rPr>
        <w:t>nie musi być dołączona do wniosku o dofinansowanie</w:t>
      </w:r>
      <w:r w:rsidRPr="00171B72">
        <w:rPr>
          <w:b/>
          <w:bCs/>
          <w:lang w:eastAsia="pl-PL"/>
        </w:rPr>
        <w:t>.</w:t>
      </w:r>
      <w:r w:rsidR="00A01B90" w:rsidRPr="00171B72">
        <w:rPr>
          <w:b/>
          <w:bCs/>
          <w:lang w:eastAsia="pl-PL"/>
        </w:rPr>
        <w:t xml:space="preserve"> </w:t>
      </w:r>
    </w:p>
    <w:p w14:paraId="6E7DA4C1" w14:textId="70A83671" w:rsidR="001C6D7F" w:rsidRDefault="001C6D7F" w:rsidP="3F417CB8">
      <w:pPr>
        <w:rPr>
          <w:b/>
          <w:bCs/>
          <w:lang w:eastAsia="pl-PL"/>
        </w:rPr>
      </w:pPr>
      <w:r w:rsidRPr="3F417CB8">
        <w:rPr>
          <w:b/>
          <w:bCs/>
          <w:lang w:eastAsia="pl-PL"/>
        </w:rPr>
        <w:t xml:space="preserve">Załączniki dodatkowe: </w:t>
      </w:r>
    </w:p>
    <w:p w14:paraId="74A9E6C4" w14:textId="77777777" w:rsidR="00D34E95" w:rsidRDefault="00906B1D" w:rsidP="00E031AA">
      <w:pPr>
        <w:pStyle w:val="Akapitzlist"/>
        <w:numPr>
          <w:ilvl w:val="0"/>
          <w:numId w:val="34"/>
        </w:numPr>
        <w:rPr>
          <w:lang w:eastAsia="pl-PL"/>
        </w:rPr>
      </w:pPr>
      <w:r w:rsidRPr="00BF4D41">
        <w:rPr>
          <w:lang w:eastAsia="pl-PL"/>
        </w:rPr>
        <w:lastRenderedPageBreak/>
        <w:t>Oświadczenie o kwalifikowalności VAT</w:t>
      </w:r>
      <w:r>
        <w:rPr>
          <w:lang w:eastAsia="pl-PL"/>
        </w:rPr>
        <w:t>;</w:t>
      </w:r>
    </w:p>
    <w:p w14:paraId="28EA31E8" w14:textId="77777777" w:rsidR="00D34E95" w:rsidRDefault="00906B1D" w:rsidP="00E031AA">
      <w:pPr>
        <w:pStyle w:val="Akapitzlist"/>
        <w:numPr>
          <w:ilvl w:val="0"/>
          <w:numId w:val="34"/>
        </w:numPr>
        <w:rPr>
          <w:lang w:eastAsia="pl-PL"/>
        </w:rPr>
      </w:pPr>
      <w:r w:rsidRPr="00BF4D41">
        <w:rPr>
          <w:lang w:eastAsia="pl-PL"/>
        </w:rPr>
        <w:t>Statut lub inny dokument potwierdzający formę prawną wnioskodawcy/ partnera</w:t>
      </w:r>
      <w:r>
        <w:rPr>
          <w:lang w:eastAsia="pl-PL"/>
        </w:rPr>
        <w:t>;</w:t>
      </w:r>
    </w:p>
    <w:p w14:paraId="0EA83C05" w14:textId="77777777" w:rsidR="00D34E95" w:rsidRDefault="00906B1D" w:rsidP="00E031AA">
      <w:pPr>
        <w:pStyle w:val="Akapitzlist"/>
        <w:numPr>
          <w:ilvl w:val="0"/>
          <w:numId w:val="34"/>
        </w:numPr>
        <w:rPr>
          <w:lang w:eastAsia="pl-PL"/>
        </w:rPr>
      </w:pPr>
      <w:r w:rsidRPr="00BF4D41">
        <w:rPr>
          <w:lang w:eastAsia="pl-PL"/>
        </w:rPr>
        <w:t xml:space="preserve">Formularz przedstawiany przy ubieganiu się o pomoc de </w:t>
      </w:r>
      <w:proofErr w:type="spellStart"/>
      <w:r w:rsidRPr="00BF4D41">
        <w:rPr>
          <w:lang w:eastAsia="pl-PL"/>
        </w:rPr>
        <w:t>minimis</w:t>
      </w:r>
      <w:proofErr w:type="spellEnd"/>
      <w:r>
        <w:rPr>
          <w:lang w:eastAsia="pl-PL"/>
        </w:rPr>
        <w:t>;</w:t>
      </w:r>
    </w:p>
    <w:p w14:paraId="37A439CA" w14:textId="77777777" w:rsidR="00D34E95" w:rsidRDefault="00906B1D" w:rsidP="00E031AA">
      <w:pPr>
        <w:pStyle w:val="Akapitzlist"/>
        <w:numPr>
          <w:ilvl w:val="0"/>
          <w:numId w:val="34"/>
        </w:numPr>
        <w:rPr>
          <w:lang w:eastAsia="pl-PL"/>
        </w:rPr>
      </w:pPr>
      <w:r w:rsidRPr="00BF4D41">
        <w:rPr>
          <w:lang w:eastAsia="pl-PL"/>
        </w:rPr>
        <w:t xml:space="preserve">Zaświadczenie/oświadczenie dotyczące pomocy de </w:t>
      </w:r>
      <w:proofErr w:type="spellStart"/>
      <w:r w:rsidRPr="00BF4D41">
        <w:rPr>
          <w:lang w:eastAsia="pl-PL"/>
        </w:rPr>
        <w:t>minimis</w:t>
      </w:r>
      <w:proofErr w:type="spellEnd"/>
      <w:r>
        <w:rPr>
          <w:lang w:eastAsia="pl-PL"/>
        </w:rPr>
        <w:t>;</w:t>
      </w:r>
    </w:p>
    <w:p w14:paraId="6BAB89D5" w14:textId="77777777" w:rsidR="00D34E95" w:rsidRDefault="00906B1D" w:rsidP="00E031AA">
      <w:pPr>
        <w:pStyle w:val="Akapitzlist"/>
        <w:numPr>
          <w:ilvl w:val="0"/>
          <w:numId w:val="34"/>
        </w:numPr>
        <w:rPr>
          <w:lang w:eastAsia="pl-PL"/>
        </w:rPr>
      </w:pPr>
      <w:r w:rsidRPr="00BF4D41">
        <w:rPr>
          <w:lang w:eastAsia="pl-PL"/>
        </w:rPr>
        <w:t xml:space="preserve">Formularz przedstawiany przy ubieganiu się o pomoc inną niż de </w:t>
      </w:r>
      <w:proofErr w:type="spellStart"/>
      <w:r w:rsidRPr="00BF4D41">
        <w:rPr>
          <w:lang w:eastAsia="pl-PL"/>
        </w:rPr>
        <w:t>minimis</w:t>
      </w:r>
      <w:proofErr w:type="spellEnd"/>
      <w:r>
        <w:rPr>
          <w:lang w:eastAsia="pl-PL"/>
        </w:rPr>
        <w:t>;</w:t>
      </w:r>
    </w:p>
    <w:p w14:paraId="3EB6804E" w14:textId="77777777" w:rsidR="00D34E95" w:rsidRDefault="00906B1D" w:rsidP="00E031AA">
      <w:pPr>
        <w:pStyle w:val="Akapitzlist"/>
        <w:numPr>
          <w:ilvl w:val="0"/>
          <w:numId w:val="34"/>
        </w:numPr>
        <w:rPr>
          <w:lang w:eastAsia="pl-PL"/>
        </w:rPr>
      </w:pPr>
      <w:r w:rsidRPr="00BF4D41">
        <w:rPr>
          <w:lang w:eastAsia="pl-PL"/>
        </w:rPr>
        <w:t>Sprawozdanie finansowe</w:t>
      </w:r>
      <w:r>
        <w:rPr>
          <w:lang w:eastAsia="pl-PL"/>
        </w:rPr>
        <w:t>;</w:t>
      </w:r>
    </w:p>
    <w:p w14:paraId="403749D0" w14:textId="77777777" w:rsidR="00D34E95" w:rsidRDefault="00906B1D" w:rsidP="00E031AA">
      <w:pPr>
        <w:pStyle w:val="Akapitzlist"/>
        <w:numPr>
          <w:ilvl w:val="0"/>
          <w:numId w:val="34"/>
        </w:numPr>
        <w:rPr>
          <w:lang w:eastAsia="pl-PL"/>
        </w:rPr>
      </w:pPr>
      <w:r w:rsidRPr="00BF4D41">
        <w:rPr>
          <w:lang w:eastAsia="pl-PL"/>
        </w:rPr>
        <w:t>Ostateczne zezwolenie na inwestycję</w:t>
      </w:r>
      <w:r>
        <w:rPr>
          <w:lang w:eastAsia="pl-PL"/>
        </w:rPr>
        <w:t>;</w:t>
      </w:r>
    </w:p>
    <w:p w14:paraId="1F4D53EC" w14:textId="77777777" w:rsidR="00D34E95" w:rsidRDefault="00906B1D" w:rsidP="00E031AA">
      <w:pPr>
        <w:pStyle w:val="Akapitzlist"/>
        <w:numPr>
          <w:ilvl w:val="0"/>
          <w:numId w:val="34"/>
        </w:numPr>
        <w:rPr>
          <w:lang w:eastAsia="pl-PL"/>
        </w:rPr>
      </w:pPr>
      <w:r w:rsidRPr="00BF4D41">
        <w:rPr>
          <w:lang w:eastAsia="pl-PL"/>
        </w:rPr>
        <w:t>Zaświadczenie/ deklaracja organu odpowiedzialnego za monitorowanie obszarów Natura 2000</w:t>
      </w:r>
      <w:r>
        <w:rPr>
          <w:lang w:eastAsia="pl-PL"/>
        </w:rPr>
        <w:t>;</w:t>
      </w:r>
    </w:p>
    <w:p w14:paraId="297259B2" w14:textId="72F0E9FC" w:rsidR="00906B1D" w:rsidRDefault="00906B1D" w:rsidP="00E031AA">
      <w:pPr>
        <w:pStyle w:val="Akapitzlist"/>
        <w:numPr>
          <w:ilvl w:val="0"/>
          <w:numId w:val="34"/>
        </w:numPr>
        <w:rPr>
          <w:lang w:eastAsia="pl-PL"/>
        </w:rPr>
      </w:pPr>
      <w:r w:rsidRPr="00BF4D41">
        <w:rPr>
          <w:lang w:eastAsia="pl-PL"/>
        </w:rPr>
        <w:t xml:space="preserve">Deklaracja </w:t>
      </w:r>
      <w:r w:rsidRPr="00FB0393">
        <w:rPr>
          <w:lang w:eastAsia="pl-PL"/>
        </w:rPr>
        <w:t>zgodności projektu z celami środowiskowymi dla jednolitej części wód lub dokument (informacja) potwierdzający zgodność projektu z celami środowiskowymi dla jednolitej części wód (jeśli dotyczy)</w:t>
      </w:r>
      <w:r>
        <w:rPr>
          <w:lang w:eastAsia="pl-PL"/>
        </w:rPr>
        <w:t>;</w:t>
      </w:r>
    </w:p>
    <w:p w14:paraId="3A0046EB" w14:textId="228B12A0" w:rsidR="00906B1D" w:rsidRPr="00BF4D41" w:rsidRDefault="00906B1D" w:rsidP="00E031AA">
      <w:pPr>
        <w:pStyle w:val="Akapitzlist"/>
        <w:numPr>
          <w:ilvl w:val="0"/>
          <w:numId w:val="34"/>
        </w:numPr>
        <w:rPr>
          <w:lang w:eastAsia="pl-PL"/>
        </w:rPr>
      </w:pPr>
      <w:r w:rsidRPr="00BF4D41">
        <w:rPr>
          <w:lang w:eastAsia="pl-PL"/>
        </w:rPr>
        <w:t>Dokument potwierdzający zgodność z zasadą „zanieczyszczający płaci”</w:t>
      </w:r>
      <w:r>
        <w:rPr>
          <w:lang w:eastAsia="pl-PL"/>
        </w:rPr>
        <w:t>;</w:t>
      </w:r>
    </w:p>
    <w:p w14:paraId="37AD722C" w14:textId="4C564370" w:rsidR="00906B1D" w:rsidRPr="00BF4D41" w:rsidRDefault="00906B1D" w:rsidP="00E031AA">
      <w:pPr>
        <w:pStyle w:val="Akapitzlist"/>
        <w:numPr>
          <w:ilvl w:val="0"/>
          <w:numId w:val="34"/>
        </w:numPr>
        <w:rPr>
          <w:lang w:eastAsia="pl-PL"/>
        </w:rPr>
      </w:pPr>
      <w:r w:rsidRPr="00BF4D41">
        <w:rPr>
          <w:lang w:eastAsia="pl-PL"/>
        </w:rPr>
        <w:t>Kopia zawartej umowy/porozumienia na realizację wspólnego przedsięwzięcia - dotyczy projektów partnerskich</w:t>
      </w:r>
      <w:r>
        <w:rPr>
          <w:lang w:eastAsia="pl-PL"/>
        </w:rPr>
        <w:t>;</w:t>
      </w:r>
    </w:p>
    <w:p w14:paraId="1401E2CB" w14:textId="24660C30" w:rsidR="00906B1D" w:rsidRPr="00BF4D41" w:rsidRDefault="00906B1D" w:rsidP="00E031AA">
      <w:pPr>
        <w:pStyle w:val="Akapitzlist"/>
        <w:numPr>
          <w:ilvl w:val="0"/>
          <w:numId w:val="34"/>
        </w:numPr>
        <w:rPr>
          <w:lang w:eastAsia="pl-PL"/>
        </w:rPr>
      </w:pPr>
      <w:r w:rsidRPr="00BF4D41">
        <w:rPr>
          <w:lang w:eastAsia="pl-PL"/>
        </w:rPr>
        <w:t>Analiza potrzeb i wymagań, lub Ocena efektywności realizacji przedsięwzięcia - dotyczy projektów hybrydowych</w:t>
      </w:r>
      <w:r>
        <w:rPr>
          <w:lang w:eastAsia="pl-PL"/>
        </w:rPr>
        <w:t>;</w:t>
      </w:r>
    </w:p>
    <w:p w14:paraId="2766534C" w14:textId="6A9B95E0" w:rsidR="00906B1D" w:rsidRPr="00BF4D41" w:rsidRDefault="00906B1D" w:rsidP="00E031AA">
      <w:pPr>
        <w:pStyle w:val="Akapitzlist"/>
        <w:numPr>
          <w:ilvl w:val="0"/>
          <w:numId w:val="34"/>
        </w:numPr>
        <w:rPr>
          <w:lang w:eastAsia="pl-PL"/>
        </w:rPr>
      </w:pPr>
      <w:r w:rsidRPr="00BF4D41">
        <w:rPr>
          <w:lang w:eastAsia="pl-PL"/>
        </w:rPr>
        <w:t xml:space="preserve">Umowa/ Projekt umowy o partnerstwie </w:t>
      </w:r>
      <w:proofErr w:type="spellStart"/>
      <w:r w:rsidRPr="00BF4D41">
        <w:rPr>
          <w:lang w:eastAsia="pl-PL"/>
        </w:rPr>
        <w:t>publiczno</w:t>
      </w:r>
      <w:proofErr w:type="spellEnd"/>
      <w:r w:rsidRPr="00BF4D41">
        <w:rPr>
          <w:lang w:eastAsia="pl-PL"/>
        </w:rPr>
        <w:t xml:space="preserve"> – prywatnym</w:t>
      </w:r>
      <w:r>
        <w:rPr>
          <w:lang w:eastAsia="pl-PL"/>
        </w:rPr>
        <w:t>;</w:t>
      </w:r>
    </w:p>
    <w:p w14:paraId="1B966460" w14:textId="6DD19188" w:rsidR="00906B1D" w:rsidRPr="00BF4D41" w:rsidRDefault="00906B1D" w:rsidP="00E031AA">
      <w:pPr>
        <w:pStyle w:val="Akapitzlist"/>
        <w:numPr>
          <w:ilvl w:val="0"/>
          <w:numId w:val="34"/>
        </w:numPr>
        <w:rPr>
          <w:lang w:eastAsia="pl-PL"/>
        </w:rPr>
      </w:pPr>
      <w:r w:rsidRPr="00BF4D41">
        <w:rPr>
          <w:lang w:eastAsia="pl-PL"/>
        </w:rPr>
        <w:t>Dokumenty potwierdzające prawidłowy tryb powierzenia obowiązku wykonywania usług w ogólnym interesie gospodarczym</w:t>
      </w:r>
      <w:r>
        <w:rPr>
          <w:lang w:eastAsia="pl-PL"/>
        </w:rPr>
        <w:t>;</w:t>
      </w:r>
    </w:p>
    <w:p w14:paraId="73958193" w14:textId="1BC90279" w:rsidR="00906B1D" w:rsidRPr="00BF4D41" w:rsidRDefault="00906B1D" w:rsidP="00E031AA">
      <w:pPr>
        <w:pStyle w:val="Akapitzlist"/>
        <w:numPr>
          <w:ilvl w:val="0"/>
          <w:numId w:val="34"/>
        </w:numPr>
        <w:rPr>
          <w:lang w:eastAsia="pl-PL"/>
        </w:rPr>
      </w:pPr>
      <w:r w:rsidRPr="00BF4D41">
        <w:rPr>
          <w:lang w:eastAsia="pl-PL"/>
        </w:rPr>
        <w:t>Właściwy akt dotyczący zobowiązania do wykonywania zadania realizowanego w formie usługi publicznej/usługi w ogólnym interesie gospodarczym (UOIG)</w:t>
      </w:r>
      <w:r>
        <w:rPr>
          <w:lang w:eastAsia="pl-PL"/>
        </w:rPr>
        <w:t>;</w:t>
      </w:r>
    </w:p>
    <w:p w14:paraId="4998E847" w14:textId="09709D60" w:rsidR="00906B1D" w:rsidRPr="00BF4D41" w:rsidRDefault="00906B1D" w:rsidP="00E031AA">
      <w:pPr>
        <w:pStyle w:val="Akapitzlist"/>
        <w:numPr>
          <w:ilvl w:val="0"/>
          <w:numId w:val="34"/>
        </w:numPr>
        <w:rPr>
          <w:lang w:eastAsia="pl-PL"/>
        </w:rPr>
      </w:pPr>
      <w:r w:rsidRPr="00BF4D41">
        <w:rPr>
          <w:lang w:eastAsia="pl-PL"/>
        </w:rPr>
        <w:t>Kalkulacja rekompensaty z opisem przyjętej metodologii wyliczenia rekompensaty</w:t>
      </w:r>
      <w:r>
        <w:rPr>
          <w:lang w:eastAsia="pl-PL"/>
        </w:rPr>
        <w:t>;</w:t>
      </w:r>
    </w:p>
    <w:p w14:paraId="0A13B9A6" w14:textId="40520EF1" w:rsidR="00906B1D" w:rsidRPr="00BF4D41" w:rsidRDefault="00906B1D" w:rsidP="00E031AA">
      <w:pPr>
        <w:pStyle w:val="Akapitzlist"/>
        <w:numPr>
          <w:ilvl w:val="0"/>
          <w:numId w:val="34"/>
        </w:numPr>
        <w:rPr>
          <w:lang w:eastAsia="pl-PL"/>
        </w:rPr>
      </w:pPr>
      <w:r w:rsidRPr="00BF4D41">
        <w:rPr>
          <w:lang w:eastAsia="pl-PL"/>
        </w:rPr>
        <w:t>Formularz zgłoszeniowy dla projektów podlegających notyfikacji</w:t>
      </w:r>
      <w:r>
        <w:rPr>
          <w:lang w:eastAsia="pl-PL"/>
        </w:rPr>
        <w:t>;</w:t>
      </w:r>
    </w:p>
    <w:p w14:paraId="003D7AC0" w14:textId="6145061C" w:rsidR="00906B1D" w:rsidRPr="0018110B" w:rsidRDefault="00906B1D" w:rsidP="00E031AA">
      <w:pPr>
        <w:pStyle w:val="Akapitzlist"/>
        <w:numPr>
          <w:ilvl w:val="0"/>
          <w:numId w:val="34"/>
        </w:numPr>
        <w:rPr>
          <w:lang w:eastAsia="pl-PL"/>
        </w:rPr>
      </w:pPr>
      <w:r w:rsidRPr="00BF4D41">
        <w:rPr>
          <w:lang w:eastAsia="pl-PL"/>
        </w:rPr>
        <w:t>Wyliczenie dopuszczalnej kwoty pomocy</w:t>
      </w:r>
      <w:r>
        <w:rPr>
          <w:lang w:eastAsia="pl-PL"/>
        </w:rPr>
        <w:t>;</w:t>
      </w:r>
    </w:p>
    <w:p w14:paraId="4DFD1C40" w14:textId="3810C7AB" w:rsidR="00335D35" w:rsidRDefault="00906B1D" w:rsidP="0055102E">
      <w:pPr>
        <w:spacing w:after="240"/>
        <w:textAlignment w:val="baseline"/>
        <w:rPr>
          <w:rFonts w:eastAsia="Times New Roman" w:cs="Arial"/>
          <w:lang w:eastAsia="pl-PL"/>
        </w:rPr>
      </w:pPr>
      <w:r>
        <w:rPr>
          <w:rFonts w:eastAsia="Times New Roman" w:cs="Arial"/>
          <w:lang w:eastAsia="pl-PL"/>
        </w:rPr>
        <w:t xml:space="preserve">oraz </w:t>
      </w:r>
      <w:r w:rsidR="00335D35" w:rsidRPr="0018110B">
        <w:rPr>
          <w:rFonts w:eastAsia="Times New Roman" w:cs="Arial"/>
          <w:lang w:eastAsia="pl-PL"/>
        </w:rPr>
        <w:t>inne załączniki wymagane zapisami Instrukcji wypełniania wniosku</w:t>
      </w:r>
      <w:r w:rsidR="00C328AB" w:rsidRPr="0018110B">
        <w:rPr>
          <w:rFonts w:eastAsia="Times New Roman" w:cs="Arial"/>
          <w:lang w:eastAsia="pl-PL"/>
        </w:rPr>
        <w:t>, w tym załącznikiem nr 4a do Instrukcji wypełniania wniosku.</w:t>
      </w:r>
    </w:p>
    <w:p w14:paraId="0231911B" w14:textId="77777777"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429861B8" w14:textId="77777777" w:rsidR="00335D35" w:rsidRDefault="00335D35" w:rsidP="0055102E">
      <w:pPr>
        <w:spacing w:after="240"/>
        <w:textAlignment w:val="baseline"/>
        <w:rPr>
          <w:rFonts w:eastAsia="Times New Roman" w:cs="Arial"/>
          <w:lang w:eastAsia="pl-PL"/>
        </w:rPr>
      </w:pPr>
      <w:r w:rsidRPr="00335D35">
        <w:rPr>
          <w:rFonts w:eastAsia="Times New Roman" w:cs="Arial"/>
          <w:lang w:eastAsia="pl-PL"/>
        </w:rPr>
        <w:lastRenderedPageBreak/>
        <w:t>Informacje o tym, kiedy dany załącznik jest wymagany oraz wskazówki co do jego wypełnienia znajdziesz w instrukcji wypełniania wniosku, w sekcji H.</w:t>
      </w:r>
    </w:p>
    <w:p w14:paraId="6AE9B06D"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22223B9D" w14:textId="77777777" w:rsidR="00E72D9B" w:rsidRDefault="00E72D9B" w:rsidP="003C5AEE">
      <w:pPr>
        <w:pStyle w:val="Nagwek2"/>
        <w:numPr>
          <w:ilvl w:val="1"/>
          <w:numId w:val="14"/>
        </w:numPr>
        <w:spacing w:after="240"/>
        <w:ind w:left="646"/>
      </w:pPr>
      <w:bookmarkStart w:id="69" w:name="_Toc181002429"/>
      <w:r>
        <w:t xml:space="preserve">Awaria </w:t>
      </w:r>
      <w:r w:rsidRPr="00D8589B">
        <w:t>LSI</w:t>
      </w:r>
      <w:r>
        <w:t xml:space="preserve"> </w:t>
      </w:r>
      <w:r w:rsidRPr="00E72D9B">
        <w:t>2021</w:t>
      </w:r>
      <w:bookmarkEnd w:id="69"/>
    </w:p>
    <w:p w14:paraId="1655ACD0" w14:textId="77777777" w:rsidR="0017685C" w:rsidRPr="00D50B47" w:rsidRDefault="0017685C" w:rsidP="003C5AEE">
      <w:pPr>
        <w:pStyle w:val="Nagwek3"/>
        <w:numPr>
          <w:ilvl w:val="2"/>
          <w:numId w:val="14"/>
        </w:numPr>
        <w:ind w:hanging="1"/>
        <w:rPr>
          <w:rFonts w:eastAsia="Times New Roman"/>
          <w:lang w:eastAsia="pl-PL"/>
        </w:rPr>
      </w:pPr>
      <w:bookmarkStart w:id="70" w:name="_Toc146709678"/>
      <w:bookmarkStart w:id="71" w:name="_Toc181002430"/>
      <w:r>
        <w:rPr>
          <w:rFonts w:eastAsia="Times New Roman"/>
          <w:lang w:eastAsia="pl-PL"/>
        </w:rPr>
        <w:t>Awaria krytyczna</w:t>
      </w:r>
      <w:bookmarkEnd w:id="70"/>
      <w:bookmarkEnd w:id="71"/>
    </w:p>
    <w:p w14:paraId="6FD35292"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19138EEC"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1E5EAC28" w14:textId="77777777" w:rsidR="00E72D9B" w:rsidRDefault="2E85F236" w:rsidP="00E031AA">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30FF4BC1" w14:textId="77777777" w:rsidR="00E72D9B" w:rsidRPr="00AB0801" w:rsidRDefault="001A0CB1" w:rsidP="00E031AA">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0A010E" w14:textId="77777777" w:rsidR="00E72D9B" w:rsidRPr="00EA3849" w:rsidRDefault="2E85F236" w:rsidP="00E031AA">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13D75D0A" w14:textId="7777777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48191223" w14:textId="77777777"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04D9A9D3" w14:textId="77777777" w:rsidR="0017685C" w:rsidRDefault="0017685C" w:rsidP="0017685C">
      <w:pPr>
        <w:pStyle w:val="Nagwek3"/>
        <w:numPr>
          <w:ilvl w:val="0"/>
          <w:numId w:val="0"/>
        </w:numPr>
        <w:ind w:left="568"/>
        <w:rPr>
          <w:rFonts w:eastAsia="Times New Roman"/>
          <w:lang w:eastAsia="pl-PL"/>
        </w:rPr>
      </w:pPr>
      <w:bookmarkStart w:id="72" w:name="_Toc181002431"/>
      <w:r w:rsidRPr="0017685C">
        <w:rPr>
          <w:rFonts w:eastAsia="Times New Roman"/>
          <w:lang w:eastAsia="pl-PL"/>
        </w:rPr>
        <w:t>3.3.2</w:t>
      </w:r>
      <w:r w:rsidRPr="0017685C">
        <w:rPr>
          <w:rFonts w:eastAsia="Times New Roman"/>
          <w:lang w:eastAsia="pl-PL"/>
        </w:rPr>
        <w:tab/>
        <w:t>Inne awarie systemu</w:t>
      </w:r>
      <w:bookmarkEnd w:id="72"/>
    </w:p>
    <w:p w14:paraId="2D54C6B7" w14:textId="77777777"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285823C3" w14:textId="77777777" w:rsidR="004F3245" w:rsidRDefault="004F3245" w:rsidP="004F3245">
      <w:pPr>
        <w:pStyle w:val="Nagwek3"/>
        <w:numPr>
          <w:ilvl w:val="0"/>
          <w:numId w:val="0"/>
        </w:numPr>
        <w:ind w:left="568"/>
        <w:rPr>
          <w:rFonts w:eastAsia="Times New Roman"/>
          <w:lang w:eastAsia="pl-PL"/>
        </w:rPr>
      </w:pPr>
      <w:bookmarkStart w:id="73" w:name="_Toc181002432"/>
      <w:r w:rsidRPr="004F3245">
        <w:rPr>
          <w:rFonts w:eastAsia="Times New Roman"/>
          <w:lang w:eastAsia="pl-PL"/>
        </w:rPr>
        <w:lastRenderedPageBreak/>
        <w:t>3.3.3</w:t>
      </w:r>
      <w:r w:rsidRPr="004F3245">
        <w:rPr>
          <w:rFonts w:eastAsia="Times New Roman"/>
          <w:lang w:eastAsia="pl-PL"/>
        </w:rPr>
        <w:tab/>
        <w:t>Sposoby zgłaszania awarii i błędów LSI 2021</w:t>
      </w:r>
      <w:bookmarkEnd w:id="73"/>
    </w:p>
    <w:p w14:paraId="5860BC0A" w14:textId="77777777"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121AC16C" w14:textId="77777777"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277B1464"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37CA1719" w14:textId="77777777"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5EE4DA98" w14:textId="77777777" w:rsidR="001026C8" w:rsidRPr="001026C8" w:rsidRDefault="001026C8" w:rsidP="00E031AA">
      <w:pPr>
        <w:pStyle w:val="Akapitzlist"/>
        <w:numPr>
          <w:ilvl w:val="1"/>
          <w:numId w:val="15"/>
        </w:numPr>
        <w:rPr>
          <w:lang w:eastAsia="pl-PL"/>
        </w:rPr>
      </w:pPr>
      <w:r w:rsidRPr="001026C8">
        <w:rPr>
          <w:lang w:eastAsia="pl-PL"/>
        </w:rPr>
        <w:t>imię i nazwisko,</w:t>
      </w:r>
    </w:p>
    <w:p w14:paraId="0CA2E21F" w14:textId="77777777" w:rsidR="001026C8" w:rsidRPr="001026C8" w:rsidRDefault="001026C8" w:rsidP="00E031AA">
      <w:pPr>
        <w:pStyle w:val="Akapitzlist"/>
        <w:numPr>
          <w:ilvl w:val="1"/>
          <w:numId w:val="15"/>
        </w:numPr>
        <w:rPr>
          <w:lang w:eastAsia="pl-PL"/>
        </w:rPr>
      </w:pPr>
      <w:r w:rsidRPr="001026C8">
        <w:rPr>
          <w:lang w:eastAsia="pl-PL"/>
        </w:rPr>
        <w:t>nazwę profilu,</w:t>
      </w:r>
    </w:p>
    <w:p w14:paraId="5FC97E20" w14:textId="77777777" w:rsidR="001026C8" w:rsidRPr="001026C8" w:rsidRDefault="001026C8" w:rsidP="00E031AA">
      <w:pPr>
        <w:pStyle w:val="Akapitzlist"/>
        <w:numPr>
          <w:ilvl w:val="1"/>
          <w:numId w:val="15"/>
        </w:numPr>
        <w:rPr>
          <w:lang w:eastAsia="pl-PL"/>
        </w:rPr>
      </w:pPr>
      <w:r w:rsidRPr="001026C8">
        <w:rPr>
          <w:lang w:eastAsia="pl-PL"/>
        </w:rPr>
        <w:t>login w LSI 2021,</w:t>
      </w:r>
    </w:p>
    <w:p w14:paraId="4FF87AAC" w14:textId="77777777" w:rsidR="001026C8" w:rsidRPr="001026C8" w:rsidRDefault="001026C8" w:rsidP="00E031AA">
      <w:pPr>
        <w:pStyle w:val="Akapitzlist"/>
        <w:numPr>
          <w:ilvl w:val="1"/>
          <w:numId w:val="15"/>
        </w:numPr>
        <w:rPr>
          <w:lang w:eastAsia="pl-PL"/>
        </w:rPr>
      </w:pPr>
      <w:r w:rsidRPr="001026C8">
        <w:rPr>
          <w:lang w:eastAsia="pl-PL"/>
        </w:rPr>
        <w:t>numer telefonu,</w:t>
      </w:r>
    </w:p>
    <w:p w14:paraId="0A870BA7" w14:textId="77777777" w:rsidR="001026C8" w:rsidRPr="001026C8" w:rsidRDefault="001026C8" w:rsidP="00E031AA">
      <w:pPr>
        <w:pStyle w:val="Akapitzlist"/>
        <w:numPr>
          <w:ilvl w:val="1"/>
          <w:numId w:val="15"/>
        </w:numPr>
        <w:rPr>
          <w:lang w:eastAsia="pl-PL"/>
        </w:rPr>
      </w:pPr>
      <w:r w:rsidRPr="001026C8">
        <w:rPr>
          <w:lang w:eastAsia="pl-PL"/>
        </w:rPr>
        <w:t>numer naboru,</w:t>
      </w:r>
    </w:p>
    <w:p w14:paraId="79D6C01C" w14:textId="77777777" w:rsidR="001026C8" w:rsidRPr="001026C8" w:rsidRDefault="001026C8" w:rsidP="00E031AA">
      <w:pPr>
        <w:pStyle w:val="Akapitzlist"/>
        <w:numPr>
          <w:ilvl w:val="1"/>
          <w:numId w:val="15"/>
        </w:numPr>
        <w:rPr>
          <w:lang w:eastAsia="pl-PL"/>
        </w:rPr>
      </w:pPr>
      <w:r w:rsidRPr="001026C8">
        <w:rPr>
          <w:lang w:eastAsia="pl-PL"/>
        </w:rPr>
        <w:t>nr ID projektu,</w:t>
      </w:r>
    </w:p>
    <w:p w14:paraId="3E94E616" w14:textId="77777777" w:rsidR="001026C8" w:rsidRPr="001026C8" w:rsidRDefault="001026C8" w:rsidP="00E031AA">
      <w:pPr>
        <w:pStyle w:val="Akapitzlist"/>
        <w:numPr>
          <w:ilvl w:val="1"/>
          <w:numId w:val="15"/>
        </w:numPr>
        <w:rPr>
          <w:lang w:eastAsia="pl-PL"/>
        </w:rPr>
      </w:pPr>
      <w:r w:rsidRPr="001026C8">
        <w:rPr>
          <w:lang w:eastAsia="pl-PL"/>
        </w:rPr>
        <w:t>datę i godzinę wystąpienia błędu,</w:t>
      </w:r>
    </w:p>
    <w:p w14:paraId="714BB3D4" w14:textId="77777777" w:rsidR="001026C8" w:rsidRPr="001026C8" w:rsidRDefault="001026C8" w:rsidP="00E031AA">
      <w:pPr>
        <w:pStyle w:val="Akapitzlist"/>
        <w:numPr>
          <w:ilvl w:val="1"/>
          <w:numId w:val="15"/>
        </w:numPr>
        <w:rPr>
          <w:lang w:eastAsia="pl-PL"/>
        </w:rPr>
      </w:pPr>
      <w:r w:rsidRPr="001026C8">
        <w:rPr>
          <w:lang w:eastAsia="pl-PL"/>
        </w:rPr>
        <w:t>wersję przeglądarki internetowej,</w:t>
      </w:r>
    </w:p>
    <w:p w14:paraId="003EC40E" w14:textId="77777777" w:rsidR="001026C8" w:rsidRPr="001026C8" w:rsidRDefault="001026C8" w:rsidP="00E031AA">
      <w:pPr>
        <w:pStyle w:val="Akapitzlist"/>
        <w:numPr>
          <w:ilvl w:val="1"/>
          <w:numId w:val="15"/>
        </w:numPr>
        <w:rPr>
          <w:lang w:eastAsia="pl-PL"/>
        </w:rPr>
      </w:pPr>
      <w:r w:rsidRPr="001026C8">
        <w:rPr>
          <w:lang w:eastAsia="pl-PL"/>
        </w:rPr>
        <w:t>szczegółowy opis błędu,</w:t>
      </w:r>
    </w:p>
    <w:p w14:paraId="02F40044" w14:textId="77777777" w:rsidR="001026C8" w:rsidRPr="001026C8" w:rsidRDefault="001026C8" w:rsidP="00E031AA">
      <w:pPr>
        <w:pStyle w:val="Akapitzlist"/>
        <w:numPr>
          <w:ilvl w:val="1"/>
          <w:numId w:val="15"/>
        </w:numPr>
        <w:rPr>
          <w:lang w:eastAsia="pl-PL"/>
        </w:rPr>
      </w:pPr>
      <w:r w:rsidRPr="001026C8">
        <w:rPr>
          <w:lang w:eastAsia="pl-PL"/>
        </w:rPr>
        <w:t>co najmniej jeden czytelny zrzut ekranu potwierdzający wystąpienie błędu (zrzut ekranu powinien zawierać godzinę wystąpienia błędu oraz pasek adresu),</w:t>
      </w:r>
    </w:p>
    <w:p w14:paraId="65BAE680" w14:textId="77777777" w:rsidR="00E72D9B" w:rsidRPr="001026C8" w:rsidRDefault="001026C8" w:rsidP="00E031AA">
      <w:pPr>
        <w:pStyle w:val="Akapitzlist"/>
        <w:numPr>
          <w:ilvl w:val="1"/>
          <w:numId w:val="15"/>
        </w:numPr>
        <w:rPr>
          <w:lang w:eastAsia="pl-PL"/>
        </w:rPr>
      </w:pPr>
      <w:r w:rsidRPr="001026C8">
        <w:rPr>
          <w:lang w:eastAsia="pl-PL"/>
        </w:rPr>
        <w:t>wygenerowany z LSI 2021 w formacie pdf wniosek o dofinansowanie projektu, aktualny na moment wystąpienia awarii/błędu (jeśli jest to możliwe).</w:t>
      </w:r>
    </w:p>
    <w:p w14:paraId="4E29B4BF" w14:textId="77777777"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3107F1C2" w14:textId="77777777"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18D2684F" w14:textId="77777777" w:rsidR="00A246DE" w:rsidRPr="00AD5B58" w:rsidRDefault="00A246DE" w:rsidP="003C5AEE">
      <w:pPr>
        <w:pStyle w:val="Nagwek2"/>
        <w:numPr>
          <w:ilvl w:val="1"/>
          <w:numId w:val="14"/>
        </w:numPr>
        <w:spacing w:after="240"/>
        <w:ind w:left="646"/>
      </w:pPr>
      <w:bookmarkStart w:id="74" w:name="_Toc181002433"/>
      <w:r w:rsidRPr="00AD5B58">
        <w:lastRenderedPageBreak/>
        <w:t>Unieważnienie postępowania w zakresie wyboru projektów</w:t>
      </w:r>
      <w:bookmarkEnd w:id="74"/>
    </w:p>
    <w:p w14:paraId="5AF86774" w14:textId="77777777"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06A5B54B" w14:textId="77777777" w:rsidR="002C6678" w:rsidRPr="001D4CD8" w:rsidRDefault="002C6678" w:rsidP="00E031AA">
      <w:pPr>
        <w:pStyle w:val="Akapitzlist"/>
        <w:numPr>
          <w:ilvl w:val="0"/>
          <w:numId w:val="11"/>
        </w:numPr>
        <w:rPr>
          <w:lang w:eastAsia="pl-PL"/>
        </w:rPr>
      </w:pPr>
      <w:r w:rsidRPr="001D4CD8">
        <w:rPr>
          <w:lang w:eastAsia="pl-PL"/>
        </w:rPr>
        <w:t>w terminie składania wniosków o dofinansowanie projektu nie złożono wniosku lub</w:t>
      </w:r>
    </w:p>
    <w:p w14:paraId="1E28C428" w14:textId="77777777" w:rsidR="002C6678" w:rsidRPr="001D4CD8" w:rsidRDefault="002C6678" w:rsidP="00E031AA">
      <w:pPr>
        <w:pStyle w:val="Akapitzlist"/>
        <w:numPr>
          <w:ilvl w:val="0"/>
          <w:numId w:val="11"/>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1CF9F811" w14:textId="77777777" w:rsidR="00E72D9B" w:rsidRPr="00B670A8" w:rsidRDefault="002C6678" w:rsidP="00E031AA">
      <w:pPr>
        <w:pStyle w:val="Akapitzlist"/>
        <w:numPr>
          <w:ilvl w:val="0"/>
          <w:numId w:val="11"/>
        </w:numPr>
        <w:rPr>
          <w:lang w:eastAsia="pl-PL"/>
        </w:rPr>
      </w:pPr>
      <w:r w:rsidRPr="001D4CD8">
        <w:rPr>
          <w:lang w:eastAsia="pl-PL"/>
        </w:rPr>
        <w:t>postępowanie obarczone jest niemożliwą do usunięcia wadą prawną.</w:t>
      </w:r>
      <w:bookmarkStart w:id="75" w:name="_Toc114570845"/>
    </w:p>
    <w:p w14:paraId="3CAE6D3B" w14:textId="2E95C865" w:rsidR="00E72D9B" w:rsidRPr="009B4AF2" w:rsidRDefault="00E72D9B" w:rsidP="003C5AEE">
      <w:pPr>
        <w:pStyle w:val="Nagwek1"/>
        <w:numPr>
          <w:ilvl w:val="0"/>
          <w:numId w:val="14"/>
        </w:numPr>
      </w:pPr>
      <w:bookmarkStart w:id="76" w:name="_Toc181002434"/>
      <w:r>
        <w:t>Kryteria wyboru projektów i wskaźniki</w:t>
      </w:r>
      <w:bookmarkStart w:id="77" w:name="_Toc110860026"/>
      <w:bookmarkStart w:id="78" w:name="_Toc110860061"/>
      <w:bookmarkEnd w:id="75"/>
      <w:bookmarkEnd w:id="76"/>
      <w:bookmarkEnd w:id="77"/>
      <w:bookmarkEnd w:id="78"/>
    </w:p>
    <w:p w14:paraId="0AA14E19" w14:textId="167DD3DA" w:rsidR="00B84491" w:rsidRPr="000E2D85" w:rsidRDefault="00E72D9B" w:rsidP="003C5AEE">
      <w:pPr>
        <w:pStyle w:val="Nagwek2"/>
        <w:numPr>
          <w:ilvl w:val="1"/>
          <w:numId w:val="14"/>
        </w:numPr>
        <w:spacing w:after="240" w:line="240" w:lineRule="auto"/>
        <w:rPr>
          <w:sz w:val="22"/>
          <w:szCs w:val="22"/>
        </w:rPr>
      </w:pPr>
      <w:bookmarkStart w:id="79" w:name="_Toc110860392"/>
      <w:bookmarkStart w:id="80" w:name="_Toc111010164"/>
      <w:bookmarkStart w:id="81" w:name="_Toc111010221"/>
      <w:bookmarkStart w:id="82" w:name="_Toc114570846"/>
      <w:bookmarkStart w:id="83" w:name="_Toc181002435"/>
      <w:bookmarkEnd w:id="79"/>
      <w:r w:rsidRPr="004258FE">
        <w:rPr>
          <w:sz w:val="22"/>
          <w:szCs w:val="22"/>
        </w:rPr>
        <w:t>Kryteria wyboru</w:t>
      </w:r>
      <w:bookmarkEnd w:id="80"/>
      <w:bookmarkEnd w:id="81"/>
      <w:bookmarkEnd w:id="82"/>
      <w:r w:rsidRPr="004258FE">
        <w:rPr>
          <w:sz w:val="22"/>
          <w:szCs w:val="22"/>
        </w:rPr>
        <w:t xml:space="preserve"> projektów</w:t>
      </w:r>
      <w:bookmarkEnd w:id="83"/>
    </w:p>
    <w:p w14:paraId="693DCA81" w14:textId="77777777"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028EA443" w14:textId="77777777" w:rsidR="00E72D9B" w:rsidRPr="002C46D9" w:rsidRDefault="00E72D9B" w:rsidP="003C5AEE">
      <w:pPr>
        <w:pStyle w:val="Nagwek2"/>
        <w:numPr>
          <w:ilvl w:val="1"/>
          <w:numId w:val="14"/>
        </w:numPr>
        <w:spacing w:after="240" w:line="240" w:lineRule="auto"/>
        <w:rPr>
          <w:sz w:val="22"/>
          <w:szCs w:val="22"/>
        </w:rPr>
      </w:pPr>
      <w:bookmarkStart w:id="84" w:name="_Toc111010165"/>
      <w:bookmarkStart w:id="85" w:name="_Toc111010222"/>
      <w:bookmarkStart w:id="86" w:name="_Toc114570847"/>
      <w:bookmarkStart w:id="87" w:name="_Toc181002436"/>
      <w:r w:rsidRPr="002C46D9">
        <w:rPr>
          <w:sz w:val="22"/>
          <w:szCs w:val="22"/>
        </w:rPr>
        <w:t>Wskaźniki</w:t>
      </w:r>
      <w:bookmarkEnd w:id="84"/>
      <w:bookmarkEnd w:id="85"/>
      <w:bookmarkEnd w:id="86"/>
      <w:bookmarkEnd w:id="87"/>
    </w:p>
    <w:p w14:paraId="3540594F"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00AF03AC"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552C8B0A" w14:textId="77777777" w:rsidR="00E72D9B" w:rsidRDefault="5E0C28DB" w:rsidP="2058049C">
      <w:pPr>
        <w:rPr>
          <w:rFonts w:eastAsiaTheme="majorEastAsia" w:cstheme="majorBidi"/>
          <w:b/>
          <w:color w:val="2E74B5" w:themeColor="accent1" w:themeShade="BF"/>
          <w:sz w:val="32"/>
          <w:szCs w:val="32"/>
        </w:rPr>
      </w:pPr>
      <w:bookmarkStart w:id="88"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89" w:name="_Toc114570848"/>
      <w:bookmarkEnd w:id="88"/>
      <w:r w:rsidR="00E72D9B">
        <w:br w:type="page"/>
      </w:r>
    </w:p>
    <w:p w14:paraId="28DEE942" w14:textId="77777777" w:rsidR="00E72D9B" w:rsidRDefault="78FB0BA2" w:rsidP="003C5AEE">
      <w:pPr>
        <w:pStyle w:val="Nagwek1"/>
        <w:numPr>
          <w:ilvl w:val="0"/>
          <w:numId w:val="14"/>
        </w:numPr>
        <w:spacing w:before="240" w:after="240"/>
      </w:pPr>
      <w:bookmarkStart w:id="90" w:name="_Toc181002437"/>
      <w:r>
        <w:lastRenderedPageBreak/>
        <w:t>W</w:t>
      </w:r>
      <w:r w:rsidR="2E85F236">
        <w:t>yb</w:t>
      </w:r>
      <w:r w:rsidR="1BE534BE">
        <w:t>ó</w:t>
      </w:r>
      <w:r w:rsidR="2E85F236">
        <w:t>r projektów do dofinansowania</w:t>
      </w:r>
      <w:bookmarkStart w:id="91" w:name="_Toc110860030"/>
      <w:bookmarkStart w:id="92" w:name="_Toc110860065"/>
      <w:bookmarkEnd w:id="89"/>
      <w:bookmarkEnd w:id="90"/>
      <w:bookmarkEnd w:id="91"/>
      <w:bookmarkEnd w:id="92"/>
    </w:p>
    <w:p w14:paraId="0AA75A21" w14:textId="77777777" w:rsidR="00E72D9B" w:rsidRDefault="00E72D9B" w:rsidP="003C5AEE">
      <w:pPr>
        <w:pStyle w:val="Nagwek2"/>
        <w:numPr>
          <w:ilvl w:val="1"/>
          <w:numId w:val="14"/>
        </w:numPr>
        <w:spacing w:before="240" w:after="240"/>
      </w:pPr>
      <w:bookmarkStart w:id="93" w:name="_Toc110860396"/>
      <w:bookmarkStart w:id="94" w:name="_Toc111010166"/>
      <w:bookmarkStart w:id="95" w:name="_Toc111010223"/>
      <w:bookmarkStart w:id="96" w:name="_Toc114570849"/>
      <w:bookmarkStart w:id="97" w:name="_Toc181002438"/>
      <w:bookmarkEnd w:id="93"/>
      <w:r>
        <w:t>Sposób wyboru projektów</w:t>
      </w:r>
      <w:bookmarkEnd w:id="94"/>
      <w:bookmarkEnd w:id="95"/>
      <w:bookmarkEnd w:id="96"/>
      <w:bookmarkEnd w:id="97"/>
    </w:p>
    <w:p w14:paraId="51394C99"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1E3C74A8"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10541A2A" w14:textId="77777777" w:rsidR="00E72D9B" w:rsidRPr="00812A40" w:rsidRDefault="035CAE31" w:rsidP="003C5AEE">
      <w:pPr>
        <w:pStyle w:val="Nagwek2"/>
        <w:numPr>
          <w:ilvl w:val="1"/>
          <w:numId w:val="14"/>
        </w:numPr>
        <w:spacing w:after="240"/>
        <w:rPr>
          <w:b w:val="0"/>
        </w:rPr>
      </w:pPr>
      <w:bookmarkStart w:id="98" w:name="_Toc181002439"/>
      <w:r w:rsidRPr="00D131C4">
        <w:t xml:space="preserve">Opis procedury </w:t>
      </w:r>
      <w:r w:rsidR="02EACD4B">
        <w:t>oceny</w:t>
      </w:r>
      <w:r w:rsidRPr="00D131C4">
        <w:t xml:space="preserve"> projektów</w:t>
      </w:r>
      <w:bookmarkEnd w:id="98"/>
    </w:p>
    <w:p w14:paraId="057C7B87" w14:textId="77777777" w:rsidR="00DF2F73" w:rsidRPr="00013DD6" w:rsidRDefault="00082025" w:rsidP="00013DD6">
      <w:bookmarkStart w:id="99" w:name="_Hlk131665454"/>
      <w:r w:rsidRPr="00013DD6">
        <w:t>Twój wniosek będzie oceniony</w:t>
      </w:r>
      <w:r w:rsidR="00DF2F73" w:rsidRPr="00013DD6">
        <w:t xml:space="preserve"> przez Komisję Oceny Projektów (KOP). KOP ocenia projekty w zakresie spełniania kryteriów wyboru projektów.</w:t>
      </w:r>
    </w:p>
    <w:p w14:paraId="139B9B59" w14:textId="77777777" w:rsidR="00DF2F73" w:rsidRPr="00013DD6" w:rsidRDefault="00DF2F73" w:rsidP="00013DD6">
      <w:r w:rsidRPr="00013DD6">
        <w:t>Prace KOP nadzoruje ION. Sposób działania KOP określa regulamin KOP.</w:t>
      </w:r>
    </w:p>
    <w:p w14:paraId="53A36CB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3F8F6C79" w14:textId="77777777" w:rsidR="00DF2F73" w:rsidRPr="00013DD6" w:rsidRDefault="00DF2F73" w:rsidP="00013DD6">
      <w:r w:rsidRPr="00013DD6">
        <w:t>Ocena projektów podzielona jest na etapy: formalny oraz merytoryczny.</w:t>
      </w:r>
    </w:p>
    <w:bookmarkEnd w:id="99"/>
    <w:p w14:paraId="7C412150" w14:textId="77777777" w:rsidR="00DF2F73" w:rsidRPr="00013DD6" w:rsidRDefault="00DF2F73" w:rsidP="00013DD6">
      <w:r w:rsidRPr="00013DD6">
        <w:t>Ocena formalna</w:t>
      </w:r>
    </w:p>
    <w:p w14:paraId="69A80594"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DEAE0FE"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66C6757E" w14:textId="77777777" w:rsidR="00DF2F73" w:rsidRPr="00013DD6" w:rsidRDefault="00DF2F73" w:rsidP="00E031AA">
      <w:pPr>
        <w:pStyle w:val="Akapitzlist"/>
        <w:numPr>
          <w:ilvl w:val="0"/>
          <w:numId w:val="18"/>
        </w:numPr>
      </w:pPr>
      <w:r w:rsidRPr="00013DD6">
        <w:t>oceniony pozytywnie w ramach tego etapu i następnie skierowany do etapu oceny merytorycznej – w przypadku spełnienia wszystkich kryteriów dla etapu oceny formalnej albo</w:t>
      </w:r>
    </w:p>
    <w:p w14:paraId="6696617A" w14:textId="77777777" w:rsidR="00DF2F73" w:rsidRPr="00013DD6" w:rsidRDefault="00DF2F73" w:rsidP="00E031AA">
      <w:pPr>
        <w:pStyle w:val="Akapitzlist"/>
        <w:numPr>
          <w:ilvl w:val="0"/>
          <w:numId w:val="18"/>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32266514" w14:textId="77777777" w:rsidR="00DF2F73" w:rsidRPr="00013DD6" w:rsidRDefault="00DF2F73" w:rsidP="00E031AA">
      <w:pPr>
        <w:pStyle w:val="Akapitzlist"/>
        <w:numPr>
          <w:ilvl w:val="0"/>
          <w:numId w:val="18"/>
        </w:numPr>
      </w:pPr>
      <w:r w:rsidRPr="00013DD6">
        <w:t>oceniony negatywnie w ramach tego etapu w przypadku niespełnienia któregokolwiek z kryteriów formalnych.</w:t>
      </w:r>
    </w:p>
    <w:p w14:paraId="06008F5A" w14:textId="77777777"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5E88366D" w14:textId="77777777" w:rsidR="00DF2F73" w:rsidRPr="00013DD6" w:rsidRDefault="00DF2F73" w:rsidP="00013DD6">
      <w:r w:rsidRPr="00013DD6">
        <w:t>Ocena merytoryczna</w:t>
      </w:r>
    </w:p>
    <w:p w14:paraId="2A9CDF6C"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5F33F452"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6730CF92"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5697EF73" w14:textId="77777777" w:rsidR="00DF2F73" w:rsidRPr="00013DD6" w:rsidRDefault="104D7EA3" w:rsidP="00E031AA">
      <w:pPr>
        <w:pStyle w:val="Akapitzlist"/>
        <w:numPr>
          <w:ilvl w:val="0"/>
          <w:numId w:val="19"/>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1DC9FFB2" w14:textId="77777777" w:rsidR="65D2B0BE" w:rsidRPr="00013DD6" w:rsidRDefault="261DB707" w:rsidP="00E031AA">
      <w:pPr>
        <w:pStyle w:val="Akapitzlist"/>
        <w:numPr>
          <w:ilvl w:val="0"/>
          <w:numId w:val="19"/>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69631F3C" w14:textId="77777777" w:rsidR="00DF2F73" w:rsidRPr="00013DD6" w:rsidRDefault="77A497A8" w:rsidP="00E031AA">
      <w:pPr>
        <w:pStyle w:val="Akapitzlist"/>
        <w:numPr>
          <w:ilvl w:val="0"/>
          <w:numId w:val="19"/>
        </w:numPr>
      </w:pPr>
      <w:r w:rsidRPr="00013DD6">
        <w:t>oceniony negatywnie w ramach tego etapu merytorycznego w przypadku niespełnienia któregokolwiek z wymaganych kryteriów merytorycznych.</w:t>
      </w:r>
    </w:p>
    <w:p w14:paraId="1AB23D41" w14:textId="77777777" w:rsidR="00DF2F73" w:rsidRPr="00013DD6" w:rsidRDefault="00DF2F73" w:rsidP="00013DD6">
      <w:bookmarkStart w:id="100"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100"/>
    <w:p w14:paraId="42E4B523"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5B05E75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0C88D677" w14:textId="77777777" w:rsidR="00E72D9B" w:rsidRDefault="00E72D9B" w:rsidP="2058049C">
      <w:pPr>
        <w:pStyle w:val="Tekstkomentarza"/>
        <w:spacing w:line="360" w:lineRule="auto"/>
        <w:rPr>
          <w:color w:val="A6A6A6" w:themeColor="background1" w:themeShade="A6"/>
          <w:sz w:val="22"/>
          <w:szCs w:val="22"/>
        </w:rPr>
      </w:pPr>
    </w:p>
    <w:p w14:paraId="78984F3F" w14:textId="77777777" w:rsidR="00E72D9B" w:rsidRDefault="2E85F236" w:rsidP="003C5AEE">
      <w:pPr>
        <w:pStyle w:val="Nagwek2"/>
        <w:numPr>
          <w:ilvl w:val="1"/>
          <w:numId w:val="14"/>
        </w:numPr>
        <w:spacing w:after="240"/>
      </w:pPr>
      <w:bookmarkStart w:id="101" w:name="_Toc111010167"/>
      <w:bookmarkStart w:id="102" w:name="_Toc111010224"/>
      <w:bookmarkStart w:id="103" w:name="_Toc114570850"/>
      <w:bookmarkStart w:id="104" w:name="_Toc181002440"/>
      <w:r>
        <w:t xml:space="preserve">Uzupełnienie </w:t>
      </w:r>
      <w:r w:rsidR="24F4C843">
        <w:t xml:space="preserve">i poprawa </w:t>
      </w:r>
      <w:r>
        <w:t>wniosków</w:t>
      </w:r>
      <w:bookmarkEnd w:id="101"/>
      <w:bookmarkEnd w:id="102"/>
      <w:bookmarkEnd w:id="103"/>
      <w:r>
        <w:t xml:space="preserve"> o dofinansowanie</w:t>
      </w:r>
      <w:bookmarkEnd w:id="104"/>
    </w:p>
    <w:p w14:paraId="062510B0" w14:textId="77777777"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56FDD986"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638EBC40"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75D8C388"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17D221E8"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736B918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00BAD67E"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1AC3495C" w14:textId="77777777" w:rsidR="0025148E" w:rsidRDefault="0025148E" w:rsidP="00E031AA">
      <w:pPr>
        <w:pStyle w:val="Akapitzlist"/>
        <w:numPr>
          <w:ilvl w:val="0"/>
          <w:numId w:val="16"/>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50E220FE" w14:textId="77777777" w:rsidR="00056415" w:rsidRPr="00706859" w:rsidRDefault="00706859" w:rsidP="00E031AA">
      <w:pPr>
        <w:pStyle w:val="Akapitzlist"/>
        <w:numPr>
          <w:ilvl w:val="0"/>
          <w:numId w:val="16"/>
        </w:numPr>
      </w:pPr>
      <w:r>
        <w:t xml:space="preserve">możemy wezwać Cię do dodatkowego uzupełnienia bądź poprawy. </w:t>
      </w:r>
      <w:r w:rsidR="002704B0" w:rsidRPr="002704B0">
        <w:t>Decyzja w tej sprawie będzie podejmowana indywidulanie.</w:t>
      </w:r>
    </w:p>
    <w:p w14:paraId="0E189C10" w14:textId="77777777"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6127BD45"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C94E764"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077DD3AE" w14:textId="77777777" w:rsidR="50B95506" w:rsidRPr="00ED5AEE" w:rsidRDefault="76369F88" w:rsidP="001B6CE7">
      <w:pPr>
        <w:spacing w:before="240" w:after="240"/>
        <w:rPr>
          <w:b/>
          <w:bCs/>
        </w:rPr>
      </w:pPr>
      <w:bookmarkStart w:id="105" w:name="_Hlk119500519"/>
      <w:r w:rsidRPr="00ED5AEE">
        <w:rPr>
          <w:b/>
          <w:bCs/>
        </w:rPr>
        <w:t>Poprawa/uzupełnienie WOD następuje w LSI2021</w:t>
      </w:r>
      <w:bookmarkEnd w:id="105"/>
      <w:r w:rsidRPr="00ED5AEE">
        <w:rPr>
          <w:b/>
          <w:bCs/>
        </w:rPr>
        <w:t>.</w:t>
      </w:r>
    </w:p>
    <w:p w14:paraId="012E605B" w14:textId="77777777" w:rsidR="00E72D9B" w:rsidRDefault="2E85F236" w:rsidP="003C5AEE">
      <w:pPr>
        <w:pStyle w:val="Nagwek2"/>
        <w:numPr>
          <w:ilvl w:val="1"/>
          <w:numId w:val="14"/>
        </w:numPr>
        <w:spacing w:before="240" w:after="240"/>
      </w:pPr>
      <w:bookmarkStart w:id="106" w:name="_Toc181002441"/>
      <w:r>
        <w:t>Wyniki oceny</w:t>
      </w:r>
      <w:bookmarkEnd w:id="106"/>
    </w:p>
    <w:p w14:paraId="6B3321A1" w14:textId="77777777"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239DFB87"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EC7278E" w14:textId="77777777"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107" w:name="_Hlk129785742"/>
      <w:r w:rsidRPr="00E76249">
        <w:rPr>
          <w:bCs/>
        </w:rPr>
        <w:t>publikowane będą także na stronie internetowej FE SL 2021-2027 oraz na portalu</w:t>
      </w:r>
      <w:bookmarkEnd w:id="107"/>
      <w:r w:rsidR="237EC4C3" w:rsidRPr="001B6CE7">
        <w:rPr>
          <w:bCs/>
          <w:sz w:val="22"/>
        </w:rPr>
        <w:t>.</w:t>
      </w:r>
    </w:p>
    <w:p w14:paraId="394577A9" w14:textId="77777777" w:rsidR="00E72D9B" w:rsidRDefault="0050644D" w:rsidP="00E72D9B">
      <w:r>
        <w:t>Nabór kończy się zatwierdzeniem wyników oceny.</w:t>
      </w:r>
    </w:p>
    <w:p w14:paraId="390C58A6" w14:textId="77777777" w:rsidR="00E72D9B" w:rsidRDefault="00E72D9B" w:rsidP="00812A40">
      <w:r>
        <w:t>Zatwierdzenie oceny Twojego wniosk</w:t>
      </w:r>
      <w:r w:rsidR="00F67D32">
        <w:t>u może zakończyć się:</w:t>
      </w:r>
    </w:p>
    <w:p w14:paraId="29B1B25F" w14:textId="77777777" w:rsidR="00E72D9B" w:rsidRDefault="568789A6" w:rsidP="00E031AA">
      <w:pPr>
        <w:pStyle w:val="Akapitzlist"/>
        <w:numPr>
          <w:ilvl w:val="0"/>
          <w:numId w:val="20"/>
        </w:numPr>
      </w:pPr>
      <w:r>
        <w:t>pozytywną ocen</w:t>
      </w:r>
      <w:r w:rsidR="30BEFA4E">
        <w:t>ą</w:t>
      </w:r>
      <w:r>
        <w:t xml:space="preserve"> projektu i </w:t>
      </w:r>
      <w:r w:rsidR="036121C7">
        <w:t>wybraniem projektu do dofinansowania</w:t>
      </w:r>
      <w:r w:rsidR="23E1FF7D">
        <w:t>.</w:t>
      </w:r>
    </w:p>
    <w:p w14:paraId="2114A6BA" w14:textId="77777777" w:rsidR="00BA4BDC" w:rsidRDefault="036121C7" w:rsidP="00E031AA">
      <w:pPr>
        <w:pStyle w:val="Akapitzlist"/>
        <w:numPr>
          <w:ilvl w:val="0"/>
          <w:numId w:val="20"/>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304CFA99"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14368EEF"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C162804"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w:t>
      </w:r>
      <w:r w:rsidR="202A01FF" w:rsidRPr="00DB7014">
        <w:lastRenderedPageBreak/>
        <w:t xml:space="preserve">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4909D5FA" w14:textId="77777777" w:rsidR="00E72D9B" w:rsidRDefault="2E85F236" w:rsidP="003C5AEE">
      <w:pPr>
        <w:pStyle w:val="Nagwek2"/>
        <w:numPr>
          <w:ilvl w:val="1"/>
          <w:numId w:val="14"/>
        </w:numPr>
        <w:spacing w:after="240"/>
        <w:ind w:left="646"/>
      </w:pPr>
      <w:bookmarkStart w:id="108" w:name="_Toc111010169"/>
      <w:bookmarkStart w:id="109" w:name="_Toc111010226"/>
      <w:bookmarkStart w:id="110" w:name="_Toc114570852"/>
      <w:bookmarkStart w:id="111" w:name="_Toc181002442"/>
      <w:r>
        <w:t>Procedura odwoławcza</w:t>
      </w:r>
      <w:bookmarkEnd w:id="108"/>
      <w:bookmarkEnd w:id="109"/>
      <w:bookmarkEnd w:id="110"/>
      <w:bookmarkEnd w:id="111"/>
    </w:p>
    <w:p w14:paraId="1962BE53" w14:textId="77777777" w:rsidR="00E72D9B" w:rsidRDefault="00E72D9B" w:rsidP="00E72D9B">
      <w:bookmarkStart w:id="112" w:name="_Hlk115084696"/>
      <w:r>
        <w:t>Jeśli Twój projekt otrzymał ocenę negatywną, możesz wnieść protest.</w:t>
      </w:r>
    </w:p>
    <w:p w14:paraId="7C2C3C35"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480EB716"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7792AE51"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112"/>
    <w:p w14:paraId="513645C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A1F8995" w14:textId="77777777" w:rsidR="00E72D9B" w:rsidRDefault="00E72D9B" w:rsidP="00E72D9B">
      <w:r>
        <w:t>Twój protest musi zawierać:</w:t>
      </w:r>
    </w:p>
    <w:p w14:paraId="16EDEC01" w14:textId="77777777" w:rsidR="00E72D9B" w:rsidRDefault="00E72D9B" w:rsidP="00E031AA">
      <w:pPr>
        <w:pStyle w:val="Akapitzlist"/>
        <w:numPr>
          <w:ilvl w:val="0"/>
          <w:numId w:val="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408391CB" w14:textId="77777777" w:rsidR="00E72D9B" w:rsidRDefault="00E72D9B" w:rsidP="00E031AA">
      <w:pPr>
        <w:pStyle w:val="Akapitzlist"/>
        <w:numPr>
          <w:ilvl w:val="0"/>
          <w:numId w:val="4"/>
        </w:numPr>
      </w:pPr>
      <w:r>
        <w:t>Twoje dane</w:t>
      </w:r>
      <w:r w:rsidR="007755D5">
        <w:t xml:space="preserve"> (nazwę Wnioskodawcy, adres)</w:t>
      </w:r>
      <w:r>
        <w:t>;</w:t>
      </w:r>
    </w:p>
    <w:p w14:paraId="127CF1C4" w14:textId="77777777" w:rsidR="00E72D9B" w:rsidRDefault="00E72D9B" w:rsidP="00E031AA">
      <w:pPr>
        <w:pStyle w:val="Akapitzlist"/>
        <w:numPr>
          <w:ilvl w:val="0"/>
          <w:numId w:val="4"/>
        </w:numPr>
      </w:pPr>
      <w:r>
        <w:t>numer wniosku o dofinansowanie (którego oceny dotyczy protest);</w:t>
      </w:r>
    </w:p>
    <w:p w14:paraId="5E539796" w14:textId="77777777" w:rsidR="00E72D9B" w:rsidRDefault="00E72D9B" w:rsidP="00E031AA">
      <w:pPr>
        <w:pStyle w:val="Akapitzlist"/>
        <w:numPr>
          <w:ilvl w:val="0"/>
          <w:numId w:val="4"/>
        </w:numPr>
      </w:pPr>
      <w:r>
        <w:t>kryteria wyboru projektów, z których oceną się nie zgadzasz (wraz z</w:t>
      </w:r>
      <w:r w:rsidR="00864810">
        <w:t> </w:t>
      </w:r>
      <w:r>
        <w:t>uzasadnieniem);</w:t>
      </w:r>
    </w:p>
    <w:p w14:paraId="47EB35DA" w14:textId="77777777" w:rsidR="00E72D9B" w:rsidRDefault="00E72D9B" w:rsidP="00E031AA">
      <w:pPr>
        <w:pStyle w:val="Akapitzlist"/>
        <w:numPr>
          <w:ilvl w:val="0"/>
          <w:numId w:val="4"/>
        </w:numPr>
      </w:pPr>
      <w:r>
        <w:t>zarzuty proceduralne, jeżeli uważasz, że takie naruszenia miały miejsce (wraz z uzasadnieniem);</w:t>
      </w:r>
    </w:p>
    <w:p w14:paraId="62C77419" w14:textId="13F26DE7" w:rsidR="00994BAE" w:rsidRPr="00EA024F" w:rsidRDefault="00E72D9B" w:rsidP="0092135C">
      <w:pPr>
        <w:pStyle w:val="Akapitzlist"/>
        <w:numPr>
          <w:ilvl w:val="0"/>
          <w:numId w:val="4"/>
        </w:numPr>
        <w:rPr>
          <w:rStyle w:val="Wyrnienieintensywne"/>
          <w:b w:val="0"/>
          <w:iCs w:val="0"/>
          <w:color w:val="auto"/>
        </w:rPr>
      </w:pPr>
      <w:r>
        <w:t>Twój podpis lub podpis osoby, która Cię reprezentuje (wraz z dokumentem, który potwierdza prawo tej osoby do występowania w Twoim imieniu).</w:t>
      </w:r>
    </w:p>
    <w:p w14:paraId="18BDD1E7"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045FEF8F" w14:textId="4C52CB88" w:rsidR="0038655A" w:rsidRPr="00EA024F" w:rsidRDefault="00E72D9B" w:rsidP="00EA024F">
      <w:pPr>
        <w:rPr>
          <w:rStyle w:val="Wyrnienieintensywne"/>
          <w:b w:val="0"/>
          <w:iCs w:val="0"/>
          <w:color w:val="auto"/>
        </w:rPr>
      </w:pPr>
      <w:r>
        <w:t>Wymień wszystkie swoje zarzuty w jednym proteście. Jeśli uważasz, że ocena jest niezgodna z więcej niż jednym kryterium wyboru projektów, wymień wszystkie kryteria, względem których masz zastrzeżenia.</w:t>
      </w:r>
      <w:bookmarkStart w:id="113" w:name="_Hlk115084887"/>
    </w:p>
    <w:p w14:paraId="6F7604FB"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lastRenderedPageBreak/>
        <w:t xml:space="preserve">Pamiętaj! </w:t>
      </w:r>
    </w:p>
    <w:p w14:paraId="1DAA0EB1" w14:textId="77777777" w:rsidR="00E72D9B" w:rsidRDefault="00E72D9B" w:rsidP="001B6CE7">
      <w:pPr>
        <w:spacing w:after="240"/>
      </w:pPr>
      <w:r>
        <w:t>Możesz złożyć tylko jeden protest dla każdego etapu oceny.</w:t>
      </w:r>
    </w:p>
    <w:bookmarkEnd w:id="113"/>
    <w:p w14:paraId="2002595F" w14:textId="77777777" w:rsidR="00E72D9B" w:rsidRDefault="00E72D9B" w:rsidP="001B6CE7">
      <w:pPr>
        <w:spacing w:after="240"/>
      </w:pPr>
      <w:r>
        <w:t xml:space="preserve">Jeśli składasz protest, </w:t>
      </w:r>
      <w:r w:rsidRPr="00700385">
        <w:rPr>
          <w:b/>
        </w:rPr>
        <w:t>nie możesz</w:t>
      </w:r>
      <w:r>
        <w:t>:</w:t>
      </w:r>
    </w:p>
    <w:p w14:paraId="152B466A" w14:textId="77777777" w:rsidR="00E72D9B" w:rsidRDefault="00E72D9B" w:rsidP="00E031AA">
      <w:pPr>
        <w:pStyle w:val="Akapitzlist"/>
        <w:numPr>
          <w:ilvl w:val="0"/>
          <w:numId w:val="5"/>
        </w:numPr>
      </w:pPr>
      <w:r>
        <w:t>podważać zasadności kryteriów oceny;</w:t>
      </w:r>
    </w:p>
    <w:p w14:paraId="38390D20" w14:textId="77777777" w:rsidR="00E72D9B" w:rsidRDefault="00E72D9B" w:rsidP="00E031AA">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7FB95C70" w14:textId="77777777" w:rsidR="00E72D9B" w:rsidRDefault="00E72D9B" w:rsidP="00E031AA">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051C3066" w14:textId="77777777" w:rsidR="00E72D9B" w:rsidRDefault="00E72D9B" w:rsidP="00E72D9B">
      <w:r>
        <w:t xml:space="preserve">Swój protest złóż do </w:t>
      </w:r>
      <w:r w:rsidR="002F1899">
        <w:t>Instytucji Zarządzającej FE SL 2021-2027</w:t>
      </w:r>
      <w:r>
        <w:t>:</w:t>
      </w:r>
    </w:p>
    <w:p w14:paraId="25796856" w14:textId="77777777" w:rsidR="00E72D9B" w:rsidRPr="00DD709B" w:rsidRDefault="00E72D9B" w:rsidP="00E031AA">
      <w:pPr>
        <w:pStyle w:val="Akapitzlist"/>
        <w:numPr>
          <w:ilvl w:val="0"/>
          <w:numId w:val="21"/>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3DA47652"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695C01C7" w14:textId="77777777" w:rsidR="00E72D9B" w:rsidRDefault="5E0C28DB" w:rsidP="00E031AA">
      <w:pPr>
        <w:pStyle w:val="Akapitzlist"/>
        <w:numPr>
          <w:ilvl w:val="0"/>
          <w:numId w:val="21"/>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9BD0EE8" w14:textId="77777777" w:rsidR="00A96E81" w:rsidRPr="001B6CE7" w:rsidRDefault="00A96E81" w:rsidP="00A96E81">
      <w:pPr>
        <w:rPr>
          <w:b/>
          <w:szCs w:val="24"/>
        </w:rPr>
      </w:pPr>
      <w:r w:rsidRPr="001B6CE7">
        <w:rPr>
          <w:b/>
          <w:szCs w:val="24"/>
        </w:rPr>
        <w:t>Urząd Marszałkowski Województwa Śląskiego</w:t>
      </w:r>
    </w:p>
    <w:p w14:paraId="34F18511" w14:textId="77777777" w:rsidR="00A96E81" w:rsidRPr="001B6CE7" w:rsidRDefault="00A96E81" w:rsidP="00A96E81">
      <w:pPr>
        <w:rPr>
          <w:b/>
          <w:szCs w:val="24"/>
        </w:rPr>
      </w:pPr>
      <w:r w:rsidRPr="001B6CE7">
        <w:rPr>
          <w:b/>
          <w:szCs w:val="24"/>
        </w:rPr>
        <w:t>Departament Rozwoju i Transformacji Regionu</w:t>
      </w:r>
    </w:p>
    <w:p w14:paraId="308AAC27" w14:textId="77777777" w:rsidR="00864810" w:rsidRPr="00A96E81" w:rsidRDefault="00A96E81" w:rsidP="3C29C05C">
      <w:pPr>
        <w:rPr>
          <w:szCs w:val="24"/>
        </w:rPr>
      </w:pPr>
      <w:r w:rsidRPr="001B6CE7">
        <w:rPr>
          <w:b/>
          <w:szCs w:val="24"/>
        </w:rPr>
        <w:t>ul. Ligonia 46, 40-037 Katowice</w:t>
      </w:r>
    </w:p>
    <w:p w14:paraId="52FB18E0"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05F638DF"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51F08147" w14:textId="77777777" w:rsidR="00E72D9B" w:rsidRDefault="00E72D9B" w:rsidP="00E72D9B">
      <w:r>
        <w:t>Możesz wycofać protest przed zakończeniem postępowania odwoławczego.</w:t>
      </w:r>
    </w:p>
    <w:p w14:paraId="129C5876" w14:textId="77777777" w:rsidR="00E72D9B" w:rsidRDefault="00E72D9B" w:rsidP="00E72D9B">
      <w:r>
        <w:t>Jeśli wycofasz protest:</w:t>
      </w:r>
    </w:p>
    <w:p w14:paraId="12FA6E47" w14:textId="77777777" w:rsidR="00E72D9B" w:rsidRDefault="00E72D9B" w:rsidP="00E031AA">
      <w:pPr>
        <w:pStyle w:val="Akapitzlist"/>
        <w:numPr>
          <w:ilvl w:val="0"/>
          <w:numId w:val="6"/>
        </w:numPr>
      </w:pPr>
      <w:r>
        <w:t>zostanie on pozostawiony bez rozpatrzenia;</w:t>
      </w:r>
    </w:p>
    <w:p w14:paraId="2C65513E" w14:textId="77777777" w:rsidR="00E72D9B" w:rsidRDefault="00E72D9B" w:rsidP="00E031AA">
      <w:pPr>
        <w:pStyle w:val="Akapitzlist"/>
        <w:numPr>
          <w:ilvl w:val="0"/>
          <w:numId w:val="6"/>
        </w:numPr>
      </w:pPr>
      <w:r>
        <w:t>nie będziesz mógł wnieść go ponownie,</w:t>
      </w:r>
    </w:p>
    <w:p w14:paraId="45EA7AE2" w14:textId="77777777" w:rsidR="00E72D9B" w:rsidRDefault="00E72D9B" w:rsidP="00E031AA">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4F791541"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lastRenderedPageBreak/>
        <w:t>Dowiedz się więcej:</w:t>
      </w:r>
    </w:p>
    <w:p w14:paraId="733140B1" w14:textId="77777777" w:rsidR="004A0A53" w:rsidRDefault="003D4740" w:rsidP="00E72D9B">
      <w:r>
        <w:t>Twój protest rozpatrzymy w ciągu 21 dni od dnia jego otrzymania. W uzasadnionych przypadkach może to potrwać dłużej (maksymalnie 45 dni), o czym zostaniesz poinformowany.</w:t>
      </w:r>
    </w:p>
    <w:p w14:paraId="438BBD96"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4"/>
      </w:r>
      <w:r w:rsidRPr="003D07AA">
        <w:t>.</w:t>
      </w:r>
    </w:p>
    <w:p w14:paraId="6CA46C2B"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162B282E" w14:textId="524CE755" w:rsidR="00E72D9B" w:rsidRPr="00875ACB" w:rsidRDefault="00E72D9B" w:rsidP="00F47C13">
      <w:r>
        <w:t>Szczegółowe zapisy dotyczące procedury odwoławczej znajdziesz w rozdziale 16 ustawy wdrożeniowej.</w:t>
      </w:r>
    </w:p>
    <w:p w14:paraId="10B13C83" w14:textId="77777777" w:rsidR="00EA5562" w:rsidRDefault="3AC2AD8B" w:rsidP="003C5AEE">
      <w:pPr>
        <w:pStyle w:val="Nagwek1"/>
        <w:numPr>
          <w:ilvl w:val="0"/>
          <w:numId w:val="14"/>
        </w:numPr>
        <w:spacing w:after="240"/>
      </w:pPr>
      <w:bookmarkStart w:id="114" w:name="_Toc114570853"/>
      <w:bookmarkStart w:id="115" w:name="_Toc181002443"/>
      <w:r w:rsidRPr="006F78E1">
        <w:t xml:space="preserve">Umowa </w:t>
      </w:r>
      <w:r>
        <w:t xml:space="preserve">o </w:t>
      </w:r>
      <w:r w:rsidRPr="006F78E1">
        <w:t>dofinansowanie</w:t>
      </w:r>
      <w:r>
        <w:t xml:space="preserve"> projektu</w:t>
      </w:r>
      <w:bookmarkEnd w:id="114"/>
      <w:r w:rsidR="00EA5562">
        <w:rPr>
          <w:rStyle w:val="Odwoanieprzypisudolnego"/>
        </w:rPr>
        <w:footnoteReference w:id="5"/>
      </w:r>
      <w:bookmarkEnd w:id="115"/>
    </w:p>
    <w:p w14:paraId="7D729D3B"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106C942"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6C63C74F"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4AE215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5E6CA18F"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087EDD9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0607C040"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72671B48" w14:textId="77777777" w:rsidR="00DA6776" w:rsidRPr="00DA6776" w:rsidRDefault="00DA6776" w:rsidP="00DA6776"/>
    <w:p w14:paraId="788E96A8" w14:textId="77777777" w:rsidR="00E72D9B" w:rsidRDefault="2E85F236" w:rsidP="003C5AEE">
      <w:pPr>
        <w:pStyle w:val="Nagwek1"/>
        <w:numPr>
          <w:ilvl w:val="0"/>
          <w:numId w:val="14"/>
        </w:numPr>
      </w:pPr>
      <w:bookmarkStart w:id="116" w:name="_Toc181002444"/>
      <w:bookmarkStart w:id="117" w:name="_Toc114570859"/>
      <w:r>
        <w:lastRenderedPageBreak/>
        <w:t>Komunikacja z ION</w:t>
      </w:r>
      <w:bookmarkEnd w:id="116"/>
    </w:p>
    <w:p w14:paraId="1136B4D4" w14:textId="77777777" w:rsidR="2E85F236" w:rsidRDefault="206FD745" w:rsidP="003C5AEE">
      <w:pPr>
        <w:pStyle w:val="Nagwek2"/>
        <w:numPr>
          <w:ilvl w:val="1"/>
          <w:numId w:val="14"/>
        </w:numPr>
        <w:spacing w:after="240"/>
        <w:ind w:left="646"/>
      </w:pPr>
      <w:r w:rsidRPr="009903EE">
        <w:t xml:space="preserve"> </w:t>
      </w:r>
      <w:bookmarkStart w:id="118" w:name="_Toc181002445"/>
      <w:r w:rsidRPr="009903EE">
        <w:t>Dane teleadresowe do kontaktu</w:t>
      </w:r>
      <w:bookmarkEnd w:id="118"/>
    </w:p>
    <w:p w14:paraId="7AC3DDFD"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47281CDC" w14:textId="77777777" w:rsidR="005E76B1" w:rsidRPr="00E562EB" w:rsidRDefault="106B0B23" w:rsidP="00E031AA">
      <w:pPr>
        <w:pStyle w:val="Akapitzlist"/>
        <w:rPr>
          <w:rStyle w:val="Pogrubienie"/>
          <w:rFonts w:cstheme="minorBidi"/>
          <w:bCs/>
        </w:rPr>
      </w:pPr>
      <w:r w:rsidRPr="0002525A">
        <w:rPr>
          <w:rStyle w:val="Pogrubienie"/>
        </w:rPr>
        <w:t>telefonicznie lub e-mailowo za pośrednictwem właściwego punktu informacyjnego:</w:t>
      </w:r>
    </w:p>
    <w:p w14:paraId="68E7F7C4" w14:textId="77777777"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618FDDC" w14:textId="77777777" w:rsidR="005E76B1" w:rsidRDefault="4176314C" w:rsidP="0002525A">
      <w:pPr>
        <w:ind w:firstLine="709"/>
      </w:pPr>
      <w:r>
        <w:t xml:space="preserve">al. Wojciecha Korfantego 79, </w:t>
      </w:r>
      <w:r w:rsidRPr="1FEA527C">
        <w:rPr>
          <w:rStyle w:val="lrzxr"/>
        </w:rPr>
        <w:t>40-131 Katowice</w:t>
      </w:r>
    </w:p>
    <w:p w14:paraId="27CFAABA" w14:textId="77777777" w:rsidR="005E76B1" w:rsidRDefault="4176314C" w:rsidP="0002525A">
      <w:pPr>
        <w:ind w:firstLine="709"/>
      </w:pPr>
      <w:r w:rsidRPr="1FEA527C">
        <w:t xml:space="preserve">godziny pracy: pon. 7:00 – 17:00, wt. – pt. 7:30 – 15:30. </w:t>
      </w:r>
    </w:p>
    <w:p w14:paraId="64D5782F" w14:textId="77777777" w:rsidR="005E76B1" w:rsidRDefault="4176314C" w:rsidP="0002525A">
      <w:pPr>
        <w:ind w:firstLine="709"/>
      </w:pPr>
      <w:r w:rsidRPr="1FEA527C">
        <w:t xml:space="preserve">Telefony konsultantów: </w:t>
      </w:r>
    </w:p>
    <w:p w14:paraId="6C70A260" w14:textId="77777777"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38122E04" w14:textId="77777777" w:rsidR="1FEA527C" w:rsidRDefault="4176314C" w:rsidP="0002525A">
      <w:pPr>
        <w:ind w:firstLine="709"/>
      </w:pPr>
      <w:r w:rsidRPr="1FEA527C">
        <w:t xml:space="preserve">e-mail: </w:t>
      </w:r>
      <w:r w:rsidR="00B948D3" w:rsidRPr="00B948D3">
        <w:t>pife_katowice@slaskie.pl</w:t>
      </w:r>
    </w:p>
    <w:p w14:paraId="2C7C3415" w14:textId="77777777" w:rsidR="4176314C" w:rsidRPr="0002525A" w:rsidRDefault="4176314C" w:rsidP="00E031AA">
      <w:pPr>
        <w:pStyle w:val="Akapitzlist"/>
        <w:rPr>
          <w:rStyle w:val="Pogrubienie"/>
          <w:rFonts w:cstheme="minorBidi"/>
          <w:bCs/>
        </w:rPr>
      </w:pPr>
      <w:r w:rsidRPr="0002525A">
        <w:rPr>
          <w:rStyle w:val="Pogrubienie"/>
        </w:rPr>
        <w:t xml:space="preserve">w siedzibie ION </w:t>
      </w:r>
    </w:p>
    <w:p w14:paraId="33E6E14C" w14:textId="77777777" w:rsidR="00406AC6" w:rsidRDefault="00406AC6" w:rsidP="00DA3839">
      <w:pPr>
        <w:ind w:firstLine="709"/>
        <w:rPr>
          <w:rFonts w:cs="Arial"/>
        </w:rPr>
      </w:pPr>
      <w:r w:rsidRPr="00704846">
        <w:rPr>
          <w:rFonts w:cs="Arial"/>
        </w:rPr>
        <w:t>Departamentu Europejskiego Funduszu Rozwoju Regionalnego</w:t>
      </w:r>
    </w:p>
    <w:p w14:paraId="3B5DE804" w14:textId="77777777" w:rsidR="00406AC6" w:rsidRPr="00704846" w:rsidRDefault="00406AC6" w:rsidP="00DA3839">
      <w:pPr>
        <w:ind w:firstLine="709"/>
        <w:rPr>
          <w:rFonts w:cs="Arial"/>
        </w:rPr>
      </w:pPr>
      <w:r w:rsidRPr="00704846">
        <w:rPr>
          <w:rFonts w:cs="Arial"/>
        </w:rPr>
        <w:t>ul. Dąbrowskiego 23, 40-037 Katowice</w:t>
      </w:r>
    </w:p>
    <w:p w14:paraId="1C9ABF44" w14:textId="77777777" w:rsidR="00406AC6" w:rsidRDefault="00406AC6" w:rsidP="00DA3839">
      <w:pPr>
        <w:spacing w:after="0"/>
        <w:ind w:firstLine="709"/>
        <w:rPr>
          <w:rFonts w:cs="Arial"/>
        </w:rPr>
      </w:pPr>
      <w:r w:rsidRPr="1FEA527C">
        <w:rPr>
          <w:rFonts w:cs="Arial"/>
        </w:rPr>
        <w:t>w godzinach pracy: 7:30 – 15:30.</w:t>
      </w:r>
    </w:p>
    <w:p w14:paraId="77A85710" w14:textId="77777777" w:rsidR="00406AC6" w:rsidRDefault="00406AC6" w:rsidP="00DA3839">
      <w:pPr>
        <w:spacing w:after="240"/>
        <w:ind w:firstLine="709"/>
        <w:rPr>
          <w:rFonts w:cs="Arial"/>
        </w:rPr>
      </w:pPr>
      <w:r w:rsidRPr="1FEA527C">
        <w:rPr>
          <w:rFonts w:cs="Arial"/>
        </w:rPr>
        <w:t xml:space="preserve">Telefon w celu ustalenia spotkania: </w:t>
      </w:r>
    </w:p>
    <w:p w14:paraId="1020E5F8" w14:textId="77777777" w:rsidR="006C6BF1" w:rsidRPr="006C6BF1" w:rsidRDefault="006C6BF1" w:rsidP="006C6BF1">
      <w:pPr>
        <w:spacing w:after="0"/>
        <w:ind w:firstLine="709"/>
        <w:rPr>
          <w:rFonts w:cs="Arial"/>
        </w:rPr>
      </w:pPr>
      <w:r>
        <w:rPr>
          <w:rFonts w:cs="Arial"/>
        </w:rPr>
        <w:t>+</w:t>
      </w:r>
      <w:r w:rsidRPr="006C6BF1">
        <w:rPr>
          <w:rFonts w:cs="Arial"/>
        </w:rPr>
        <w:t>48 32 77 44 630</w:t>
      </w:r>
    </w:p>
    <w:p w14:paraId="592316F6" w14:textId="77777777" w:rsidR="006C6BF1" w:rsidRPr="006C6BF1" w:rsidRDefault="006C6BF1" w:rsidP="006C6BF1">
      <w:pPr>
        <w:spacing w:after="0"/>
        <w:ind w:firstLine="709"/>
        <w:rPr>
          <w:rFonts w:cs="Arial"/>
        </w:rPr>
      </w:pPr>
      <w:r w:rsidRPr="006C6BF1">
        <w:rPr>
          <w:rFonts w:cs="Arial"/>
        </w:rPr>
        <w:t>+48 32 77 44 311</w:t>
      </w:r>
    </w:p>
    <w:p w14:paraId="3234BA3A" w14:textId="77777777" w:rsidR="006C6BF1" w:rsidRDefault="006C6BF1" w:rsidP="006C6BF1">
      <w:pPr>
        <w:ind w:firstLine="709"/>
        <w:rPr>
          <w:rFonts w:cs="Arial"/>
          <w:highlight w:val="yellow"/>
        </w:rPr>
      </w:pPr>
      <w:r w:rsidRPr="006C6BF1">
        <w:rPr>
          <w:rFonts w:cs="Arial"/>
        </w:rPr>
        <w:t>+48 32 77 44 682</w:t>
      </w:r>
    </w:p>
    <w:p w14:paraId="2BD91B43" w14:textId="77777777" w:rsidR="5BC84BA1" w:rsidRPr="0002525A" w:rsidRDefault="5BC84BA1" w:rsidP="00E031AA">
      <w:pPr>
        <w:pStyle w:val="Akapitzlist"/>
        <w:rPr>
          <w:rStyle w:val="Pogrubienie"/>
          <w:rFonts w:cstheme="minorBidi"/>
          <w:bCs/>
        </w:rPr>
      </w:pPr>
      <w:r w:rsidRPr="0002525A">
        <w:rPr>
          <w:rStyle w:val="Pogrubienie"/>
        </w:rPr>
        <w:t>telefonicznie i mailowo do osób odpowiedzialnych za nabó</w:t>
      </w:r>
      <w:r w:rsidR="4176314C" w:rsidRPr="0002525A">
        <w:rPr>
          <w:rStyle w:val="Pogrubienie"/>
        </w:rPr>
        <w:t>r:</w:t>
      </w:r>
    </w:p>
    <w:p w14:paraId="42F7AB29" w14:textId="77777777" w:rsidR="00F4308F" w:rsidRDefault="00F4308F" w:rsidP="00DA3839">
      <w:pPr>
        <w:spacing w:after="0"/>
        <w:ind w:firstLine="709"/>
        <w:rPr>
          <w:rFonts w:cs="Arial"/>
        </w:rPr>
      </w:pPr>
      <w:r w:rsidRPr="00F4308F">
        <w:rPr>
          <w:rFonts w:cs="Arial"/>
        </w:rPr>
        <w:t>rewitalizacja_fr@slaskie.pl</w:t>
      </w:r>
    </w:p>
    <w:p w14:paraId="326E2B39" w14:textId="77777777" w:rsidR="006C6BF1" w:rsidRDefault="006C6BF1" w:rsidP="00DA3839">
      <w:pPr>
        <w:spacing w:after="0"/>
        <w:ind w:firstLine="709"/>
        <w:rPr>
          <w:rFonts w:cs="Arial"/>
        </w:rPr>
      </w:pPr>
      <w:r w:rsidRPr="006C6BF1">
        <w:rPr>
          <w:rFonts w:cs="Arial"/>
        </w:rPr>
        <w:t>lucyna.dziubiak@slaskie.pl</w:t>
      </w:r>
      <w:r>
        <w:rPr>
          <w:rFonts w:cs="Arial"/>
        </w:rPr>
        <w:t xml:space="preserve"> </w:t>
      </w:r>
      <w:r w:rsidRPr="006C6BF1">
        <w:rPr>
          <w:rFonts w:cs="Arial"/>
        </w:rPr>
        <w:t xml:space="preserve">(+48 32 77 44 </w:t>
      </w:r>
      <w:r>
        <w:rPr>
          <w:rFonts w:cs="Arial"/>
        </w:rPr>
        <w:t>630</w:t>
      </w:r>
      <w:r w:rsidRPr="006C6BF1">
        <w:rPr>
          <w:rFonts w:cs="Arial"/>
        </w:rPr>
        <w:t>)</w:t>
      </w:r>
    </w:p>
    <w:p w14:paraId="477CEFB1" w14:textId="77777777" w:rsidR="4176314C" w:rsidRDefault="006C6BF1" w:rsidP="00DA3839">
      <w:pPr>
        <w:spacing w:after="0"/>
        <w:ind w:firstLine="709"/>
        <w:rPr>
          <w:rFonts w:cs="Arial"/>
        </w:rPr>
      </w:pPr>
      <w:r>
        <w:rPr>
          <w:rFonts w:cs="Arial"/>
        </w:rPr>
        <w:t>zuzanna.wozniak</w:t>
      </w:r>
      <w:r w:rsidR="4176314C" w:rsidRPr="1FEA527C">
        <w:rPr>
          <w:rFonts w:cs="Arial"/>
        </w:rPr>
        <w:t xml:space="preserve">@slaskie.pl (+48 </w:t>
      </w:r>
      <w:r>
        <w:t>32 77 44 311</w:t>
      </w:r>
      <w:r w:rsidR="4176314C" w:rsidRPr="1FEA527C">
        <w:rPr>
          <w:rFonts w:cs="Arial"/>
        </w:rPr>
        <w:t>)</w:t>
      </w:r>
    </w:p>
    <w:p w14:paraId="1F0425CE" w14:textId="77777777" w:rsidR="006C6BF1" w:rsidRDefault="006C6BF1" w:rsidP="00DA3839">
      <w:pPr>
        <w:spacing w:after="0"/>
        <w:ind w:firstLine="709"/>
        <w:rPr>
          <w:rFonts w:cs="Arial"/>
        </w:rPr>
      </w:pPr>
      <w:r w:rsidRPr="006C6BF1">
        <w:rPr>
          <w:rFonts w:cs="Arial"/>
        </w:rPr>
        <w:t>gniewosz.pawlus@slaskie.pl</w:t>
      </w:r>
      <w:r>
        <w:rPr>
          <w:rFonts w:cs="Arial"/>
        </w:rPr>
        <w:t xml:space="preserve"> </w:t>
      </w:r>
      <w:r w:rsidRPr="006C6BF1">
        <w:rPr>
          <w:rFonts w:cs="Arial"/>
        </w:rPr>
        <w:t xml:space="preserve">(+48 32 77 44 </w:t>
      </w:r>
      <w:r>
        <w:rPr>
          <w:rFonts w:cs="Arial"/>
        </w:rPr>
        <w:t>682</w:t>
      </w:r>
      <w:r w:rsidRPr="006C6BF1">
        <w:rPr>
          <w:rFonts w:cs="Arial"/>
        </w:rPr>
        <w:t>)</w:t>
      </w:r>
    </w:p>
    <w:p w14:paraId="7D2B14C4"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78C8A799" w14:textId="77777777" w:rsidR="1F36B7B9" w:rsidRPr="0048181B" w:rsidRDefault="1F36B7B9" w:rsidP="00CC1685">
      <w:pPr>
        <w:rPr>
          <w:rFonts w:eastAsia="Arial" w:cs="Arial"/>
          <w:szCs w:val="24"/>
        </w:rPr>
      </w:pPr>
      <w:r w:rsidRPr="0048181B">
        <w:rPr>
          <w:rFonts w:eastAsia="Arial" w:cs="Arial"/>
          <w:color w:val="000000" w:themeColor="text1"/>
          <w:szCs w:val="24"/>
        </w:rPr>
        <w:lastRenderedPageBreak/>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44D29749"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5E02AB5A"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277481C0"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3BA2655D"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6017669E" w14:textId="77777777" w:rsidR="2E85F236" w:rsidRDefault="6F89FA0E" w:rsidP="003C5AEE">
      <w:pPr>
        <w:pStyle w:val="Nagwek2"/>
        <w:numPr>
          <w:ilvl w:val="1"/>
          <w:numId w:val="14"/>
        </w:numPr>
        <w:spacing w:before="240" w:after="240" w:line="276" w:lineRule="auto"/>
        <w:ind w:left="567" w:hanging="578"/>
      </w:pPr>
      <w:r>
        <w:t xml:space="preserve"> </w:t>
      </w:r>
      <w:bookmarkStart w:id="119" w:name="_Toc181002446"/>
      <w:r>
        <w:t>Komunikacja dotycząca procesu oceny wniosku</w:t>
      </w:r>
      <w:bookmarkEnd w:id="119"/>
    </w:p>
    <w:p w14:paraId="7CC8A053" w14:textId="77777777"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4">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37BB83B1"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2FB7FABD"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401AEB8B"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63CB06E4"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7ED43908"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2E9CF0CD" w14:textId="77777777" w:rsidR="37C1A449" w:rsidRDefault="37C1A449" w:rsidP="0082133F">
      <w:pPr>
        <w:spacing w:before="240" w:after="240"/>
      </w:pPr>
      <w:r>
        <w:lastRenderedPageBreak/>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55CEBCEA"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327F0255" w14:textId="77777777" w:rsidR="00EA024F" w:rsidRDefault="37C1A449" w:rsidP="0082133F">
      <w:r>
        <w:t>Złożenie wniosku o dofinansowanie oznacza, że akceptujesz wskazany powyżej sposób komunikacji elektronicznej.</w:t>
      </w:r>
    </w:p>
    <w:p w14:paraId="057EF8A4" w14:textId="6F372B24" w:rsidR="37C1A449" w:rsidRPr="00EA024F" w:rsidRDefault="37C1A449" w:rsidP="0082133F">
      <w:pPr>
        <w:rPr>
          <w:rStyle w:val="Wyrnienieintensywne"/>
          <w:b w:val="0"/>
          <w:iCs w:val="0"/>
          <w:color w:val="auto"/>
        </w:rPr>
      </w:pPr>
      <w:r w:rsidRPr="0082133F">
        <w:rPr>
          <w:rStyle w:val="Wyrnienieintensywne"/>
          <w:b w:val="0"/>
          <w:color w:val="2E74B5" w:themeColor="accent1" w:themeShade="BF"/>
        </w:rPr>
        <w:t>Uwaga!</w:t>
      </w:r>
    </w:p>
    <w:p w14:paraId="73156F4F" w14:textId="77777777" w:rsidR="37C1A449" w:rsidRDefault="37C1A449" w:rsidP="00CC1685">
      <w:r>
        <w:t>Doręczenie pism za pomocą środków komunikacji elektronicznej oznacza, że nie masz prawa do roszczeń, jeżeli dojdzie do sytuacji dla Ciebie niekorzystnej wskutek</w:t>
      </w:r>
    </w:p>
    <w:p w14:paraId="185C31B2" w14:textId="77777777" w:rsidR="37C1A449" w:rsidRDefault="37C1A449" w:rsidP="00E031AA">
      <w:pPr>
        <w:pStyle w:val="Akapitzlist"/>
        <w:numPr>
          <w:ilvl w:val="0"/>
          <w:numId w:val="1"/>
        </w:numPr>
      </w:pPr>
      <w:r>
        <w:t>nieodebrania pisma</w:t>
      </w:r>
    </w:p>
    <w:p w14:paraId="23EB4738" w14:textId="77777777" w:rsidR="37C1A449" w:rsidRDefault="37C1A449" w:rsidP="00E031AA">
      <w:pPr>
        <w:pStyle w:val="Akapitzlist"/>
        <w:numPr>
          <w:ilvl w:val="0"/>
          <w:numId w:val="1"/>
        </w:numPr>
      </w:pPr>
      <w:r>
        <w:t>nieterminowego odebrania pisma albo</w:t>
      </w:r>
    </w:p>
    <w:p w14:paraId="1417E2BF" w14:textId="77777777" w:rsidR="1FEA527C" w:rsidRDefault="37C1A449" w:rsidP="00E031AA">
      <w:pPr>
        <w:pStyle w:val="Akapitzlist"/>
        <w:numPr>
          <w:ilvl w:val="0"/>
          <w:numId w:val="1"/>
        </w:numPr>
      </w:pPr>
      <w:r>
        <w:t>innego uchybienia, w tym niepoinformowania ION o zmianie danych teleadresowych w zakresie komunikacji elektronicznej.</w:t>
      </w:r>
    </w:p>
    <w:p w14:paraId="73628416" w14:textId="77777777" w:rsidR="1FEA527C" w:rsidRDefault="37C1A449" w:rsidP="00CC1685">
      <w:r>
        <w:t>W zakresie procedury odwoławczej komunikacja jest prowadzona zgodnie z</w:t>
      </w:r>
      <w:r w:rsidR="002B77B7">
        <w:t> </w:t>
      </w:r>
      <w:r>
        <w:t>Podrozdziałem 5.5</w:t>
      </w:r>
    </w:p>
    <w:p w14:paraId="257243DE" w14:textId="77777777" w:rsidR="00E72D9B" w:rsidRDefault="37C1A449" w:rsidP="0082133F">
      <w:pPr>
        <w:spacing w:after="240"/>
      </w:pPr>
      <w:r>
        <w:t xml:space="preserve">W </w:t>
      </w:r>
      <w:r w:rsidR="009278C8" w:rsidRPr="009278C8">
        <w:t>umowy/porozumienia/decyzji o dofinansowanie projektu komunikacja jest prowadzona zgodnie z zapisami załącznika nr 5 do niniejszego Regulaminu wyboru projektów</w:t>
      </w:r>
      <w:r>
        <w:t>.</w:t>
      </w:r>
    </w:p>
    <w:p w14:paraId="2BA26980" w14:textId="77777777" w:rsidR="00E72D9B" w:rsidRDefault="2E85F236" w:rsidP="003C5AEE">
      <w:pPr>
        <w:pStyle w:val="Nagwek2"/>
        <w:numPr>
          <w:ilvl w:val="1"/>
          <w:numId w:val="14"/>
        </w:numPr>
        <w:spacing w:after="240"/>
        <w:ind w:left="646"/>
      </w:pPr>
      <w:bookmarkStart w:id="120" w:name="_Toc181002447"/>
      <w:r>
        <w:t>Udzielanie informacji przez wnioskodawcę podmiotom zewnętrznym</w:t>
      </w:r>
      <w:bookmarkEnd w:id="120"/>
    </w:p>
    <w:p w14:paraId="3660E683" w14:textId="284C301F" w:rsidR="00EE049C" w:rsidRPr="00EA024F"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17"/>
    </w:p>
    <w:p w14:paraId="3E780E99" w14:textId="77777777" w:rsidR="00EE049C" w:rsidRDefault="00EE049C" w:rsidP="003C5AEE">
      <w:pPr>
        <w:pStyle w:val="Nagwek1"/>
        <w:numPr>
          <w:ilvl w:val="0"/>
          <w:numId w:val="14"/>
        </w:numPr>
      </w:pPr>
      <w:bookmarkStart w:id="121" w:name="_Toc181002448"/>
      <w:r>
        <w:lastRenderedPageBreak/>
        <w:t>Przetwarzanie danych osobowych</w:t>
      </w:r>
      <w:bookmarkEnd w:id="121"/>
    </w:p>
    <w:p w14:paraId="1ED4E9B6"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6916B4B2"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271EF8BE"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6A394FF6"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33BD8063"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07F31EA6" w14:textId="77777777" w:rsidR="00EE049C" w:rsidRPr="006870A7" w:rsidRDefault="00EE049C" w:rsidP="00E031AA">
      <w:pPr>
        <w:pStyle w:val="Akapitzlist"/>
        <w:numPr>
          <w:ilvl w:val="0"/>
          <w:numId w:val="9"/>
        </w:numPr>
      </w:pPr>
      <w:r w:rsidRPr="006870A7">
        <w:t xml:space="preserve">powinieneś realizować obowiązki </w:t>
      </w:r>
      <w:r>
        <w:t>administratora danych,</w:t>
      </w:r>
    </w:p>
    <w:p w14:paraId="14EB8120" w14:textId="77777777" w:rsidR="00EE049C" w:rsidRPr="0031258F" w:rsidRDefault="00EE049C" w:rsidP="00E031AA">
      <w:pPr>
        <w:pStyle w:val="Akapitzlist"/>
        <w:numPr>
          <w:ilvl w:val="0"/>
          <w:numId w:val="9"/>
        </w:numPr>
      </w:pPr>
      <w:r w:rsidRPr="00D11342">
        <w:t xml:space="preserve">pomiędzy </w:t>
      </w:r>
      <w:r w:rsidRPr="0031258F">
        <w:t>Tobą a nami będzie dochodzić do przekazywania danych osobowych – zarówno Twoich jak i innych osób.</w:t>
      </w:r>
    </w:p>
    <w:p w14:paraId="29C572A8"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6CC5C31"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38F99061" w14:textId="7777777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5"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5924A524" w14:textId="77777777" w:rsidR="00E72D9B" w:rsidRPr="00C83923" w:rsidRDefault="006466AF" w:rsidP="003C5AEE">
      <w:pPr>
        <w:pStyle w:val="Nagwek1"/>
        <w:numPr>
          <w:ilvl w:val="0"/>
          <w:numId w:val="14"/>
        </w:numPr>
      </w:pPr>
      <w:r>
        <w:lastRenderedPageBreak/>
        <w:t xml:space="preserve"> </w:t>
      </w:r>
      <w:bookmarkStart w:id="122" w:name="_Toc181002449"/>
      <w:r w:rsidR="2E85F236">
        <w:t>Podstawy prawne</w:t>
      </w:r>
      <w:bookmarkEnd w:id="122"/>
    </w:p>
    <w:p w14:paraId="6DE02FFD" w14:textId="77777777" w:rsidR="009E2B79" w:rsidRDefault="00E72D9B" w:rsidP="00E031AA">
      <w:pPr>
        <w:pStyle w:val="Akapitzlist"/>
        <w:numPr>
          <w:ilvl w:val="0"/>
          <w:numId w:val="10"/>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 xml:space="preserve">(Dz. Urz. UE L 231 z 30.06.2021, str. 159, z </w:t>
      </w:r>
      <w:proofErr w:type="spellStart"/>
      <w:r w:rsidR="00DB586A" w:rsidRPr="00DB586A">
        <w:t>późn</w:t>
      </w:r>
      <w:proofErr w:type="spellEnd"/>
      <w:r w:rsidR="00DB586A" w:rsidRPr="00DB586A">
        <w:t>. zm.)</w:t>
      </w:r>
      <w:r w:rsidRPr="00C83923">
        <w:t>.</w:t>
      </w:r>
    </w:p>
    <w:p w14:paraId="4C9DFBEA" w14:textId="77777777" w:rsidR="00153FFE" w:rsidRPr="00594DC4" w:rsidRDefault="00594DC4" w:rsidP="00E031AA">
      <w:pPr>
        <w:pStyle w:val="Akapitzlist"/>
        <w:numPr>
          <w:ilvl w:val="0"/>
          <w:numId w:val="10"/>
        </w:numPr>
      </w:pPr>
      <w:bookmarkStart w:id="123"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 xml:space="preserve">(Dz. Urz. UE L 231 z 30.06.2021, str. 60,z </w:t>
      </w:r>
      <w:proofErr w:type="spellStart"/>
      <w:r w:rsidR="00D966B1" w:rsidRPr="00D966B1">
        <w:t>późn</w:t>
      </w:r>
      <w:proofErr w:type="spellEnd"/>
      <w:r w:rsidR="00D966B1" w:rsidRPr="00D966B1">
        <w:t>. zm.)</w:t>
      </w:r>
    </w:p>
    <w:bookmarkEnd w:id="123"/>
    <w:p w14:paraId="63D61559" w14:textId="77777777" w:rsidR="00E72D9B" w:rsidRPr="006D5F67" w:rsidRDefault="08ECACF4" w:rsidP="00E031AA">
      <w:pPr>
        <w:pStyle w:val="Akapitzlist"/>
        <w:numPr>
          <w:ilvl w:val="0"/>
          <w:numId w:val="10"/>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w:t>
      </w:r>
      <w:proofErr w:type="spellStart"/>
      <w:r w:rsidR="00E9648A">
        <w:t>późn</w:t>
      </w:r>
      <w:proofErr w:type="spellEnd"/>
      <w:r w:rsidR="00E9648A">
        <w:t>. zm.</w:t>
      </w:r>
      <w:r w:rsidR="6569F26B" w:rsidRPr="006D5F67">
        <w:t>).</w:t>
      </w:r>
    </w:p>
    <w:p w14:paraId="26FDF344" w14:textId="4C30FC3D" w:rsidR="00E72D9B" w:rsidRPr="006D5F67" w:rsidRDefault="00E72D9B" w:rsidP="00E031AA">
      <w:pPr>
        <w:pStyle w:val="Akapitzlist"/>
        <w:numPr>
          <w:ilvl w:val="0"/>
          <w:numId w:val="10"/>
        </w:numPr>
      </w:pPr>
      <w:r w:rsidRPr="006D5F67">
        <w:t>Ustawa z dnia 14 czerwca 1960 r. Kodeks postępowania administracyjnego</w:t>
      </w:r>
      <w:r w:rsidR="00400F84" w:rsidRPr="006D5F67">
        <w:br/>
      </w:r>
      <w:r w:rsidR="00C9541A" w:rsidRPr="006D5F67">
        <w:t>(</w:t>
      </w:r>
      <w:proofErr w:type="spellStart"/>
      <w:r w:rsidR="00C9541A" w:rsidRPr="006D5F67">
        <w:t>t.j</w:t>
      </w:r>
      <w:proofErr w:type="spellEnd"/>
      <w:r w:rsidR="00C9541A" w:rsidRPr="006D5F67">
        <w:t>. Dz. U. z 202</w:t>
      </w:r>
      <w:r w:rsidR="002E2968">
        <w:t>4</w:t>
      </w:r>
      <w:r w:rsidR="00C9541A" w:rsidRPr="006D5F67">
        <w:t xml:space="preserve"> r., poz. </w:t>
      </w:r>
      <w:r w:rsidR="002E2968">
        <w:t>572</w:t>
      </w:r>
      <w:r w:rsidR="00C9541A" w:rsidRPr="006D5F67">
        <w:t>).</w:t>
      </w:r>
    </w:p>
    <w:p w14:paraId="776A3BCF" w14:textId="79E7C9AD" w:rsidR="00C9541A" w:rsidRDefault="00C9541A" w:rsidP="00E031AA">
      <w:pPr>
        <w:pStyle w:val="Akapitzlist"/>
        <w:numPr>
          <w:ilvl w:val="0"/>
          <w:numId w:val="10"/>
        </w:numPr>
      </w:pPr>
      <w:r w:rsidRPr="00AB5126">
        <w:t>Ustawa z dnia 27 sierpnia 2009 r. o finansach publicznych (</w:t>
      </w:r>
      <w:proofErr w:type="spellStart"/>
      <w:r w:rsidRPr="00AB5126">
        <w:t>t.j</w:t>
      </w:r>
      <w:proofErr w:type="spellEnd"/>
      <w:r w:rsidRPr="00AB5126">
        <w:t>. Dz. U. z 202</w:t>
      </w:r>
      <w:r w:rsidR="00B56568">
        <w:t>4</w:t>
      </w:r>
      <w:r w:rsidRPr="00AB5126">
        <w:t xml:space="preserve"> r., poz. 1</w:t>
      </w:r>
      <w:r w:rsidR="00B56568">
        <w:t>530</w:t>
      </w:r>
      <w:r w:rsidR="00E22A28">
        <w:t xml:space="preserve"> z </w:t>
      </w:r>
      <w:proofErr w:type="spellStart"/>
      <w:r w:rsidR="00E22A28">
        <w:t>późn</w:t>
      </w:r>
      <w:proofErr w:type="spellEnd"/>
      <w:r w:rsidR="00E22A28">
        <w:t>. zm.</w:t>
      </w:r>
      <w:r w:rsidRPr="00AB5126">
        <w:t>).</w:t>
      </w:r>
    </w:p>
    <w:p w14:paraId="418578AC" w14:textId="2444267F" w:rsidR="00C9541A" w:rsidRDefault="00C9541A" w:rsidP="00E031AA">
      <w:pPr>
        <w:pStyle w:val="Akapitzlist"/>
        <w:numPr>
          <w:ilvl w:val="0"/>
          <w:numId w:val="10"/>
        </w:numPr>
      </w:pPr>
      <w:r w:rsidRPr="006F56EB">
        <w:t>Ustawa z dnia 11 września 2019 r. Prawo zamówień publicznych (</w:t>
      </w:r>
      <w:proofErr w:type="spellStart"/>
      <w:r w:rsidRPr="006F56EB">
        <w:t>t.j</w:t>
      </w:r>
      <w:proofErr w:type="spellEnd"/>
      <w:r w:rsidRPr="006F56EB">
        <w:t xml:space="preserve">. Dz. U. </w:t>
      </w:r>
      <w:r w:rsidR="009513AA" w:rsidRPr="009513AA">
        <w:t>2024 r. poz. 1320</w:t>
      </w:r>
      <w:r w:rsidR="00ED7ADC">
        <w:t>)</w:t>
      </w:r>
    </w:p>
    <w:p w14:paraId="38733DB8" w14:textId="0A9057C5" w:rsidR="003337A3" w:rsidRPr="003F14CC" w:rsidRDefault="003337A3" w:rsidP="00E031AA">
      <w:pPr>
        <w:pStyle w:val="Akapitzlist"/>
        <w:numPr>
          <w:ilvl w:val="0"/>
          <w:numId w:val="10"/>
        </w:numPr>
      </w:pPr>
      <w:r w:rsidRPr="0CECDBCC">
        <w:t xml:space="preserve">Ustawa z dnia 23 kwietnia </w:t>
      </w:r>
      <w:r w:rsidRPr="003F14CC">
        <w:t>1964 r. Kodeks cywilny (</w:t>
      </w:r>
      <w:proofErr w:type="spellStart"/>
      <w:r w:rsidR="000C70BE" w:rsidRPr="003F14CC">
        <w:t>t.j</w:t>
      </w:r>
      <w:proofErr w:type="spellEnd"/>
      <w:r w:rsidR="000C70BE" w:rsidRPr="003F14CC">
        <w:t xml:space="preserve">. Dz. U. z 2024 r. poz. 1061 z </w:t>
      </w:r>
      <w:proofErr w:type="spellStart"/>
      <w:r w:rsidR="000C70BE" w:rsidRPr="003F14CC">
        <w:t>późn</w:t>
      </w:r>
      <w:proofErr w:type="spellEnd"/>
      <w:r w:rsidR="000C70BE" w:rsidRPr="003F14CC">
        <w:t>. zm.)</w:t>
      </w:r>
    </w:p>
    <w:p w14:paraId="38139083" w14:textId="30093510" w:rsidR="002668DA" w:rsidRPr="003F14CC" w:rsidRDefault="002668DA" w:rsidP="00E031AA">
      <w:pPr>
        <w:pStyle w:val="Akapitzlist"/>
        <w:numPr>
          <w:ilvl w:val="0"/>
          <w:numId w:val="10"/>
        </w:numPr>
      </w:pPr>
      <w:r w:rsidRPr="003F14CC">
        <w:t>Ustawa z dnia 18 listopada 2020 r. o doręczeniach elektronicznych (</w:t>
      </w:r>
      <w:proofErr w:type="spellStart"/>
      <w:r w:rsidRPr="003F14CC">
        <w:t>t.j</w:t>
      </w:r>
      <w:proofErr w:type="spellEnd"/>
      <w:r w:rsidRPr="003F14CC">
        <w:t>. Dz.U. 202</w:t>
      </w:r>
      <w:r w:rsidR="00D126BA" w:rsidRPr="003F14CC">
        <w:t>4</w:t>
      </w:r>
      <w:r w:rsidRPr="003F14CC">
        <w:t xml:space="preserve"> poz. </w:t>
      </w:r>
      <w:r w:rsidR="00D126BA" w:rsidRPr="003F14CC">
        <w:t>1045</w:t>
      </w:r>
      <w:r w:rsidR="00193D52" w:rsidRPr="003F14CC">
        <w:t xml:space="preserve"> z </w:t>
      </w:r>
      <w:proofErr w:type="spellStart"/>
      <w:r w:rsidR="00193D52" w:rsidRPr="003F14CC">
        <w:t>późn</w:t>
      </w:r>
      <w:proofErr w:type="spellEnd"/>
      <w:r w:rsidR="00193D52" w:rsidRPr="003F14CC">
        <w:t>. zm.</w:t>
      </w:r>
      <w:r w:rsidRPr="003F14CC">
        <w:t>)</w:t>
      </w:r>
    </w:p>
    <w:p w14:paraId="619BD52B" w14:textId="530B5CF3" w:rsidR="09A3A486" w:rsidRPr="003F14CC" w:rsidRDefault="09A3A486" w:rsidP="00E031AA">
      <w:pPr>
        <w:pStyle w:val="Akapitzlist"/>
        <w:numPr>
          <w:ilvl w:val="0"/>
          <w:numId w:val="10"/>
        </w:numPr>
      </w:pPr>
      <w:r w:rsidRPr="003F14CC">
        <w:t>Ustaw</w:t>
      </w:r>
      <w:r w:rsidR="00B7749A" w:rsidRPr="003F14CC">
        <w:t>a</w:t>
      </w:r>
      <w:r w:rsidRPr="003F14CC">
        <w:t xml:space="preserve"> o szczególnych rozwiązaniach w zakresie przeciwdziałania wspieraniu agresji na Ukrainę oraz służących ochronie bezpieczeństwa</w:t>
      </w:r>
      <w:r w:rsidR="007A08F9" w:rsidRPr="003F14CC">
        <w:t xml:space="preserve"> </w:t>
      </w:r>
      <w:r w:rsidRPr="003F14CC">
        <w:t xml:space="preserve">narodowego z dnia 13 kwietnia 2022 r. </w:t>
      </w:r>
      <w:r w:rsidR="00B7749A" w:rsidRPr="003F14CC">
        <w:t>(</w:t>
      </w:r>
      <w:proofErr w:type="spellStart"/>
      <w:r w:rsidR="00B7749A" w:rsidRPr="003F14CC">
        <w:t>t.j</w:t>
      </w:r>
      <w:proofErr w:type="spellEnd"/>
      <w:r w:rsidR="00B7749A" w:rsidRPr="003F14CC">
        <w:t xml:space="preserve">. </w:t>
      </w:r>
      <w:r w:rsidRPr="003F14CC">
        <w:t>Dz.U.</w:t>
      </w:r>
      <w:r w:rsidR="00B7749A" w:rsidRPr="003F14CC">
        <w:t xml:space="preserve"> </w:t>
      </w:r>
      <w:r w:rsidRPr="003F14CC">
        <w:t>z 202</w:t>
      </w:r>
      <w:r w:rsidR="003D5D2B" w:rsidRPr="003F14CC">
        <w:t>4</w:t>
      </w:r>
      <w:r w:rsidRPr="003F14CC">
        <w:t xml:space="preserve"> r. poz.</w:t>
      </w:r>
      <w:r w:rsidR="003D5D2B" w:rsidRPr="003F14CC">
        <w:t xml:space="preserve"> 507</w:t>
      </w:r>
      <w:r w:rsidR="000C70BE" w:rsidRPr="003F14CC">
        <w:t xml:space="preserve"> z </w:t>
      </w:r>
      <w:proofErr w:type="spellStart"/>
      <w:r w:rsidR="000C70BE" w:rsidRPr="003F14CC">
        <w:t>późn</w:t>
      </w:r>
      <w:proofErr w:type="spellEnd"/>
      <w:r w:rsidR="000C70BE" w:rsidRPr="003F14CC">
        <w:t>. zm.</w:t>
      </w:r>
      <w:r w:rsidRPr="003F14CC">
        <w:t>)</w:t>
      </w:r>
    </w:p>
    <w:p w14:paraId="7E457616" w14:textId="0B4AED16" w:rsidR="0060347E" w:rsidRPr="006D5F67" w:rsidRDefault="0060347E" w:rsidP="00E031AA">
      <w:pPr>
        <w:pStyle w:val="Akapitzlist"/>
        <w:numPr>
          <w:ilvl w:val="0"/>
          <w:numId w:val="10"/>
        </w:numPr>
      </w:pPr>
      <w:r>
        <w:t xml:space="preserve">Ustawa </w:t>
      </w:r>
      <w:r w:rsidR="00A359FF">
        <w:t xml:space="preserve">z dnia 9 października </w:t>
      </w:r>
      <w:r w:rsidR="007F4F84">
        <w:t xml:space="preserve">2015 r. </w:t>
      </w:r>
      <w:r>
        <w:t xml:space="preserve">o rewitalizacji </w:t>
      </w:r>
      <w:r w:rsidR="007F4F84">
        <w:t>(</w:t>
      </w:r>
      <w:proofErr w:type="spellStart"/>
      <w:r w:rsidR="007F4F84" w:rsidRPr="007F4F84">
        <w:t>t.j</w:t>
      </w:r>
      <w:proofErr w:type="spellEnd"/>
      <w:r w:rsidR="007F4F84" w:rsidRPr="007F4F84">
        <w:t>. Dz. U. z 2024 r. poz. 278</w:t>
      </w:r>
      <w:r w:rsidR="007F4F84">
        <w:t>)</w:t>
      </w:r>
    </w:p>
    <w:p w14:paraId="324DBBD2" w14:textId="77777777" w:rsidR="0CECDBCC" w:rsidRDefault="09A3A486" w:rsidP="00E031AA">
      <w:pPr>
        <w:pStyle w:val="Akapitzlist"/>
        <w:numPr>
          <w:ilvl w:val="0"/>
          <w:numId w:val="10"/>
        </w:numPr>
      </w:pPr>
      <w:r w:rsidRPr="0CECDBCC">
        <w:lastRenderedPageBreak/>
        <w:t>Rozporządzenie Ministra Rozwoju i Finansów z 21 września 2022 r. w sprawie zaliczek w ramach programów finansowanych z udziałem środków europejskich (Dz. U. z 2022 r. poz. 2055).</w:t>
      </w:r>
    </w:p>
    <w:p w14:paraId="6B2B4206" w14:textId="77777777" w:rsidR="00E72D9B" w:rsidRPr="00C83923" w:rsidRDefault="00E72D9B" w:rsidP="00074748">
      <w:pPr>
        <w:spacing w:after="0"/>
        <w:ind w:left="851"/>
        <w:rPr>
          <w:rFonts w:cs="Arial"/>
          <w:szCs w:val="24"/>
        </w:rPr>
      </w:pPr>
      <w:r w:rsidRPr="00C83923">
        <w:rPr>
          <w:rFonts w:cs="Arial"/>
          <w:szCs w:val="24"/>
        </w:rPr>
        <w:t>oraz</w:t>
      </w:r>
    </w:p>
    <w:p w14:paraId="7590DF1B" w14:textId="77777777" w:rsidR="008F5565" w:rsidRDefault="008F5565" w:rsidP="00E031AA">
      <w:pPr>
        <w:pStyle w:val="Akapitzlist"/>
        <w:numPr>
          <w:ilvl w:val="0"/>
          <w:numId w:val="10"/>
        </w:numPr>
      </w:pPr>
      <w:bookmarkStart w:id="124"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24"/>
    <w:p w14:paraId="51CC039F" w14:textId="77777777" w:rsidR="00E72D9B" w:rsidRPr="00C83923" w:rsidRDefault="430A51FC" w:rsidP="00E031AA">
      <w:pPr>
        <w:pStyle w:val="Akapitzlist"/>
        <w:numPr>
          <w:ilvl w:val="0"/>
          <w:numId w:val="10"/>
        </w:numPr>
      </w:pPr>
      <w:r w:rsidRPr="0CECDBCC">
        <w:t xml:space="preserve">Program Fundusze Europejskie dla Śląskiego 2021-2027 (FE SL 2021-2027) uchwalony przez Zarząd Województwa Śląskiego Uchwałą nr </w:t>
      </w:r>
      <w:r w:rsidR="70C6FC2E" w:rsidRPr="0CECDBCC">
        <w:t>2267/382/VI/202</w:t>
      </w:r>
      <w:r w:rsidR="0E23CEDE" w:rsidRPr="0CECDBCC">
        <w:t>2</w:t>
      </w:r>
      <w:r w:rsidRPr="0CECDBCC">
        <w:t xml:space="preserve"> z</w:t>
      </w:r>
      <w:r w:rsidR="00EB447C">
        <w:t xml:space="preserve"> </w:t>
      </w:r>
      <w:r w:rsidRPr="0CECDBCC">
        <w:t xml:space="preserve">dnia </w:t>
      </w:r>
      <w:r w:rsidR="006E9102" w:rsidRPr="0CECDBCC">
        <w:t xml:space="preserve">15 grudnia 2022 r. </w:t>
      </w:r>
      <w:r w:rsidRPr="0CECDBCC">
        <w:t xml:space="preserve">i zatwierdzony decyzją Komisji Europejskiej z dnia </w:t>
      </w:r>
      <w:r w:rsidR="05F0BEE2" w:rsidRPr="0CECDBCC">
        <w:t>5 grudnia 2022r.</w:t>
      </w:r>
      <w:r w:rsidRPr="0CECDBCC">
        <w:t xml:space="preserve">nr </w:t>
      </w:r>
      <w:r w:rsidR="007463F9" w:rsidRPr="0CECDBCC">
        <w:t>C(2022)9041</w:t>
      </w:r>
      <w:r w:rsidR="1A4AA285" w:rsidRPr="0CECDBCC">
        <w:t>.</w:t>
      </w:r>
    </w:p>
    <w:p w14:paraId="1AB3CB7F" w14:textId="273C5277" w:rsidR="00E72D9B" w:rsidRDefault="3AC2AD8B" w:rsidP="00E031AA">
      <w:pPr>
        <w:pStyle w:val="Akapitzlist"/>
        <w:numPr>
          <w:ilvl w:val="0"/>
          <w:numId w:val="10"/>
        </w:numPr>
      </w:pPr>
      <w:r w:rsidRPr="45BA4320">
        <w:t xml:space="preserve">Szczegółowy Opis Priorytetów dla FE SL 2021-2027(SZOP FE SL) uchwalony przez Zarząd Województwa Śląskiego Uchwałą nr </w:t>
      </w:r>
      <w:r w:rsidR="009B43B2">
        <w:t>2006/49/VII/2024</w:t>
      </w:r>
      <w:r w:rsidRPr="45BA4320">
        <w:t xml:space="preserve"> z dnia</w:t>
      </w:r>
      <w:r w:rsidR="009B43B2">
        <w:t xml:space="preserve"> 18 grudnia 2024</w:t>
      </w:r>
      <w:r w:rsidR="00A57229">
        <w:t xml:space="preserve"> (wersja </w:t>
      </w:r>
      <w:r w:rsidR="009B43B2">
        <w:t>14</w:t>
      </w:r>
      <w:r w:rsidR="00A57229">
        <w:t>)</w:t>
      </w:r>
    </w:p>
    <w:p w14:paraId="50346763" w14:textId="717B184B" w:rsidR="00E770E2" w:rsidRPr="00C83923" w:rsidRDefault="00E770E2" w:rsidP="00E031AA">
      <w:pPr>
        <w:pStyle w:val="Akapitzlist"/>
        <w:numPr>
          <w:ilvl w:val="0"/>
          <w:numId w:val="10"/>
        </w:numPr>
      </w:pPr>
      <w:r w:rsidRPr="45BA4320">
        <w:t>Szczegółowy Opis Priorytetów dla FE SL 2021-2027(SZOP FE SL) uchwalony przez Zarząd Województwa Śląskiego Uchwałą nr</w:t>
      </w:r>
      <w:r>
        <w:t xml:space="preserve"> 966/79/VII/2025 z dnia 7 maja 2025 r. (wersja 16)</w:t>
      </w:r>
    </w:p>
    <w:p w14:paraId="7E928DB7" w14:textId="77777777" w:rsidR="00E72D9B" w:rsidRDefault="00E72D9B" w:rsidP="00E031AA">
      <w:pPr>
        <w:pStyle w:val="Akapitzlist"/>
        <w:numPr>
          <w:ilvl w:val="0"/>
          <w:numId w:val="10"/>
        </w:numPr>
      </w:pPr>
      <w:r w:rsidRPr="00C83923">
        <w:t xml:space="preserve">Kryteria wyboru projektów przyjęte uchwałą KM FE SL nr </w:t>
      </w:r>
      <w:r w:rsidR="00D1489D">
        <w:t>140</w:t>
      </w:r>
    </w:p>
    <w:p w14:paraId="5753A9BA" w14:textId="77777777" w:rsidR="00DF1FA2" w:rsidRPr="00DF1FA2" w:rsidRDefault="00DF1FA2" w:rsidP="00E031AA">
      <w:pPr>
        <w:pStyle w:val="Akapitzlist"/>
        <w:numPr>
          <w:ilvl w:val="0"/>
          <w:numId w:val="10"/>
        </w:numPr>
      </w:pPr>
      <w:r w:rsidRPr="00DF1FA2">
        <w:t>Wytyczne dotyczące wyboru projektów na lata 2021-2027, zatwierdzone</w:t>
      </w:r>
      <w:r w:rsidR="0059376D">
        <w:t xml:space="preserve"> </w:t>
      </w:r>
      <w:r w:rsidRPr="00DF1FA2">
        <w:t>12 października 2022 r., obowiązujące od 27 października 2022 r.</w:t>
      </w:r>
    </w:p>
    <w:p w14:paraId="3FA33556" w14:textId="77777777" w:rsidR="00DF1FA2" w:rsidRPr="00DF1FA2" w:rsidRDefault="00DF1FA2" w:rsidP="00E031AA">
      <w:pPr>
        <w:pStyle w:val="Akapitzlist"/>
        <w:numPr>
          <w:ilvl w:val="0"/>
          <w:numId w:val="10"/>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73420C3D" w14:textId="586A6A99" w:rsidR="00DF1FA2" w:rsidRPr="00DF1FA2" w:rsidRDefault="00DF1FA2" w:rsidP="00E031AA">
      <w:pPr>
        <w:pStyle w:val="Akapitzlist"/>
        <w:numPr>
          <w:ilvl w:val="0"/>
          <w:numId w:val="10"/>
        </w:numPr>
      </w:pPr>
      <w:r w:rsidRPr="00DF1FA2">
        <w:t>Wytyczne dotyczące kwalifikowalności wydatków na lata 2021-2027,</w:t>
      </w:r>
      <w:r w:rsidR="009E2B79">
        <w:t xml:space="preserve"> </w:t>
      </w:r>
      <w:r w:rsidRPr="00DF1FA2">
        <w:t xml:space="preserve">zatwierdzone </w:t>
      </w:r>
      <w:r w:rsidR="00E4666D">
        <w:t>14 marca</w:t>
      </w:r>
      <w:r w:rsidRPr="00DF1FA2">
        <w:t xml:space="preserve">  202</w:t>
      </w:r>
      <w:r w:rsidR="00E4666D">
        <w:t>5</w:t>
      </w:r>
      <w:r w:rsidRPr="00DF1FA2">
        <w:t xml:space="preserve"> r., obowiązujące od 25 </w:t>
      </w:r>
      <w:r w:rsidR="003F0995">
        <w:t>marca</w:t>
      </w:r>
      <w:r w:rsidRPr="00DF1FA2">
        <w:t xml:space="preserve"> 202</w:t>
      </w:r>
      <w:r w:rsidR="003F0995">
        <w:t>5</w:t>
      </w:r>
      <w:r w:rsidRPr="00DF1FA2">
        <w:t xml:space="preserve"> r.</w:t>
      </w:r>
    </w:p>
    <w:p w14:paraId="47DC84DC" w14:textId="21EA72CF" w:rsidR="00DF1FA2" w:rsidRDefault="00DF1FA2" w:rsidP="00E031AA">
      <w:pPr>
        <w:pStyle w:val="Akapitzlist"/>
        <w:numPr>
          <w:ilvl w:val="0"/>
          <w:numId w:val="10"/>
        </w:numPr>
      </w:pPr>
      <w:r w:rsidRPr="00DF1FA2">
        <w:t>Wytyczne dotyczące realizacji zasad równościowych w ramach funduszy unijnych na lata 2021</w:t>
      </w:r>
      <w:r w:rsidRPr="003F14CC">
        <w:t xml:space="preserve">-2027, </w:t>
      </w:r>
      <w:r w:rsidR="000C70BE" w:rsidRPr="003F14CC">
        <w:t>zatwierdzone 10 marca 2025 r., obowiązujące od 19 marca 2025 r.</w:t>
      </w:r>
    </w:p>
    <w:p w14:paraId="71E1B9C5" w14:textId="77777777" w:rsidR="00E74F2C" w:rsidRDefault="4939C1A7" w:rsidP="00E031AA">
      <w:pPr>
        <w:pStyle w:val="Akapitzlist"/>
        <w:numPr>
          <w:ilvl w:val="0"/>
          <w:numId w:val="10"/>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7BA0B033" w14:textId="77777777" w:rsidR="00074748" w:rsidRPr="009E2B79" w:rsidRDefault="00074748" w:rsidP="00E031AA">
      <w:pPr>
        <w:pStyle w:val="Akapitzlist"/>
        <w:numPr>
          <w:ilvl w:val="0"/>
          <w:numId w:val="10"/>
        </w:numPr>
      </w:pPr>
      <w:r w:rsidRPr="00074748">
        <w:t>Wytyczne dotyczące realizacji projektów z udziałem środków Europejskiego Funduszu Społecznego Plus w regionalnych programach na lata 2021–2027, zatwierdzone 6 grudnia 2023 r., obowiązujące od 8 grudnia 2023</w:t>
      </w:r>
    </w:p>
    <w:p w14:paraId="5E949B9F" w14:textId="77777777" w:rsidR="007B2B1B" w:rsidRPr="00E74F2C" w:rsidRDefault="007B2B1B" w:rsidP="0092663F">
      <w:bookmarkStart w:id="125" w:name="_Hlk132357986"/>
      <w:r w:rsidRPr="00D81C34">
        <w:lastRenderedPageBreak/>
        <w:t>Wytyczne znajduj</w:t>
      </w:r>
      <w:r w:rsidRPr="00495B17">
        <w:t xml:space="preserve">ą się na stronie internetowej Ministerstwa Funduszy i Polityki Regionalnej  </w:t>
      </w:r>
      <w:r w:rsidRPr="00E74F2C">
        <w:t xml:space="preserve">pod adresem </w:t>
      </w:r>
      <w:hyperlink r:id="rId26" w:history="1">
        <w:r w:rsidRPr="005F5EFC">
          <w:rPr>
            <w:rStyle w:val="Hipercze"/>
            <w:u w:val="none"/>
          </w:rPr>
          <w:t>Wytyczne na lata 2021-2027</w:t>
        </w:r>
      </w:hyperlink>
    </w:p>
    <w:bookmarkEnd w:id="125"/>
    <w:p w14:paraId="06230FC9" w14:textId="77777777" w:rsidR="00944032" w:rsidRPr="0092663F" w:rsidRDefault="00944032" w:rsidP="00944032">
      <w:pPr>
        <w:rPr>
          <w:rStyle w:val="Wyrnienieintensywne"/>
        </w:rPr>
      </w:pPr>
      <w:r w:rsidRPr="0092135C">
        <w:rPr>
          <w:rStyle w:val="Wyrnienieintensywne"/>
          <w:color w:val="2E74B5" w:themeColor="accent1" w:themeShade="BF"/>
        </w:rPr>
        <w:t xml:space="preserve">Jeśli Twój projekt objęty jest pomocą de </w:t>
      </w:r>
      <w:proofErr w:type="spellStart"/>
      <w:r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0A215083" w14:textId="77777777" w:rsidR="00944032" w:rsidRPr="006D2A88" w:rsidRDefault="00DE779F" w:rsidP="00E031AA">
      <w:pPr>
        <w:pStyle w:val="Akapitzlist"/>
        <w:numPr>
          <w:ilvl w:val="0"/>
          <w:numId w:val="10"/>
        </w:numPr>
        <w:rPr>
          <w:rFonts w:asciiTheme="majorHAnsi" w:eastAsiaTheme="majorEastAsia" w:hAnsiTheme="majorHAnsi" w:cstheme="majorBidi"/>
          <w:sz w:val="32"/>
          <w:szCs w:val="32"/>
        </w:rPr>
      </w:pPr>
      <w:r w:rsidRPr="00DE779F">
        <w:t xml:space="preserve">Rozporządzenie Ministra Funduszy i Polityki Regionalnej z dnia 17 kwietnia 2024 r. w sprawie udzielania pomocy de </w:t>
      </w:r>
      <w:proofErr w:type="spellStart"/>
      <w:r w:rsidRPr="00DE779F">
        <w:t>minimis</w:t>
      </w:r>
      <w:proofErr w:type="spellEnd"/>
      <w:r w:rsidRPr="00DE779F">
        <w:t xml:space="preserve"> w ramach regionalnych programów na lata 2021–2027 (Dz. U. z 2024 r. poz. 598)</w:t>
      </w:r>
    </w:p>
    <w:p w14:paraId="3B1A77CC"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0172AE85" w14:textId="4A57E082" w:rsidR="00EE27AC" w:rsidRPr="00EE27AC" w:rsidRDefault="7B2D0994" w:rsidP="00E031AA">
      <w:pPr>
        <w:pStyle w:val="Akapitzlist"/>
        <w:numPr>
          <w:ilvl w:val="0"/>
          <w:numId w:val="10"/>
        </w:numPr>
        <w:rPr>
          <w:rFonts w:eastAsia="Calibri"/>
          <w:szCs w:val="24"/>
        </w:rPr>
      </w:pPr>
      <w:r>
        <w:t>Rozporządzenie Komisji (UE) nr 651/</w:t>
      </w:r>
      <w:r w:rsidRPr="006C6BF1">
        <w:t>2014 z dnia 17 czerwca</w:t>
      </w:r>
      <w:r>
        <w:t xml:space="preserve"> 2014 r. uznające niektóre rodzaje pomocy za zgodne z rynkiem wewnętrznym w zastosowaniu art. 107 i 108 Traktatu </w:t>
      </w:r>
      <w:r w:rsidR="0AEC10D7">
        <w:t>(Dz. Urz. UE L 187/1 z 26 czerwca 2014 r. z późn.zm.)</w:t>
      </w:r>
      <w:r w:rsidR="00C702B2">
        <w:t>;</w:t>
      </w:r>
    </w:p>
    <w:p w14:paraId="07E7EC67" w14:textId="77777777" w:rsidR="00493B1B" w:rsidRPr="00493B1B" w:rsidRDefault="7B2D0994" w:rsidP="00E031AA">
      <w:pPr>
        <w:pStyle w:val="Akapitzlist"/>
        <w:numPr>
          <w:ilvl w:val="0"/>
          <w:numId w:val="10"/>
        </w:numPr>
        <w:rPr>
          <w:rFonts w:asciiTheme="majorHAnsi" w:eastAsiaTheme="majorEastAsia" w:hAnsiTheme="majorHAnsi" w:cstheme="majorBidi"/>
          <w:sz w:val="32"/>
          <w:szCs w:val="32"/>
        </w:rPr>
      </w:pPr>
      <w:r>
        <w:t xml:space="preserve">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zm.)</w:t>
      </w:r>
      <w:r w:rsidR="00493B1B">
        <w:t>;</w:t>
      </w:r>
    </w:p>
    <w:p w14:paraId="6E2FCF9F" w14:textId="3F2627B2" w:rsidR="00EE27AC" w:rsidRPr="00493B1B" w:rsidRDefault="7B2D0994" w:rsidP="00E031AA">
      <w:pPr>
        <w:pStyle w:val="Akapitzlist"/>
        <w:numPr>
          <w:ilvl w:val="0"/>
          <w:numId w:val="10"/>
        </w:numPr>
        <w:rPr>
          <w:rFonts w:asciiTheme="majorHAnsi" w:eastAsiaTheme="majorEastAsia" w:hAnsiTheme="majorHAnsi" w:cstheme="majorBidi"/>
          <w:sz w:val="32"/>
          <w:szCs w:val="32"/>
        </w:rPr>
      </w:pPr>
      <w:bookmarkStart w:id="126" w:name="_Hlk190685326"/>
      <w:r w:rsidRPr="00493B1B">
        <w:t xml:space="preserve">Rozporządzenie Ministra Funduszy i Polityki Regionalnej z dnia </w:t>
      </w:r>
      <w:r w:rsidR="00493B1B" w:rsidRPr="00493B1B">
        <w:t>27</w:t>
      </w:r>
      <w:r w:rsidRPr="00493B1B">
        <w:t xml:space="preserve"> </w:t>
      </w:r>
      <w:r w:rsidR="00493B1B" w:rsidRPr="00493B1B">
        <w:t>stycznia</w:t>
      </w:r>
      <w:r w:rsidRPr="00493B1B">
        <w:t xml:space="preserve"> 202</w:t>
      </w:r>
      <w:r w:rsidR="00493B1B" w:rsidRPr="00493B1B">
        <w:t>5</w:t>
      </w:r>
      <w:r w:rsidRPr="00493B1B">
        <w:t xml:space="preserve"> r. </w:t>
      </w:r>
      <w:r w:rsidR="00493B1B" w:rsidRPr="00493B1B">
        <w:t>w sprawie udzielania pomocy na inwestycje wspierające efektywność energetyczną w ramach regionalnych programów na lata 2021–2027</w:t>
      </w:r>
      <w:r w:rsidR="00493B1B">
        <w:t xml:space="preserve"> </w:t>
      </w:r>
      <w:r>
        <w:t>(Dz. U. 202</w:t>
      </w:r>
      <w:r w:rsidR="00493B1B">
        <w:t>5</w:t>
      </w:r>
      <w:r>
        <w:t xml:space="preserve"> r. poz.</w:t>
      </w:r>
      <w:r w:rsidR="00493B1B">
        <w:t xml:space="preserve"> 152</w:t>
      </w:r>
      <w:r>
        <w:t>)</w:t>
      </w:r>
      <w:r w:rsidR="00C702B2">
        <w:t>;</w:t>
      </w:r>
    </w:p>
    <w:bookmarkEnd w:id="126"/>
    <w:p w14:paraId="1B3934C6" w14:textId="2DFA40BA" w:rsidR="00493B1B" w:rsidRDefault="7B2D0994" w:rsidP="00E031AA">
      <w:pPr>
        <w:pStyle w:val="Akapitzlist"/>
        <w:numPr>
          <w:ilvl w:val="0"/>
          <w:numId w:val="10"/>
        </w:numPr>
      </w:pPr>
      <w:r>
        <w:t>Rozporządzenie Ministra Funduszy i Polityki Regionalnej z dnia 11 grudnia 2022 r. w sprawie udzielania pomocy inwestycyjnej na infrastrukturę lokalną w ramach regionalnych programów na lata 2021–2027 (Dz. U. z 2022 r. poz. 2686)</w:t>
      </w:r>
      <w:r w:rsidR="00C702B2">
        <w:t>;</w:t>
      </w:r>
    </w:p>
    <w:p w14:paraId="73320D78" w14:textId="1EC98671" w:rsidR="00ED7ADC" w:rsidRPr="00C702B2" w:rsidRDefault="5EB2F3D1" w:rsidP="00E031AA">
      <w:pPr>
        <w:pStyle w:val="Akapitzlist"/>
        <w:numPr>
          <w:ilvl w:val="0"/>
          <w:numId w:val="10"/>
        </w:numPr>
      </w:pPr>
      <w:r w:rsidRPr="00C702B2">
        <w:t>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 U 2025 poz. 150)</w:t>
      </w:r>
      <w:r w:rsidR="00C702B2" w:rsidRPr="00C702B2">
        <w:t>;</w:t>
      </w:r>
    </w:p>
    <w:p w14:paraId="782CB41B" w14:textId="77777777" w:rsidR="00E031AA" w:rsidRDefault="0080140F" w:rsidP="00E031AA">
      <w:pPr>
        <w:pStyle w:val="Akapitzlist"/>
        <w:numPr>
          <w:ilvl w:val="0"/>
          <w:numId w:val="10"/>
        </w:numPr>
      </w:pPr>
      <w:r w:rsidRPr="00C702B2">
        <w:t xml:space="preserve">Rozporządzenie Ministra Funduszy i Polityki Regionalnej z dnia 18 stycznia 2024 r. w sprawie udzielania pomocy inwestycyjnej na infrastrukturę ładowania lub tankowania, zakup pojazdów ekologicznie czystych lub </w:t>
      </w:r>
      <w:proofErr w:type="spellStart"/>
      <w:r w:rsidRPr="00C702B2">
        <w:lastRenderedPageBreak/>
        <w:t>bezemisyjnych</w:t>
      </w:r>
      <w:proofErr w:type="spellEnd"/>
      <w:r w:rsidRPr="00C702B2">
        <w:t xml:space="preserve"> oraz na doposażenie pojazdów w ramach regionalnych programów na lata 2021–2027 (Dz. U. poz. 89)</w:t>
      </w:r>
      <w:r w:rsidR="00C702B2" w:rsidRPr="00C702B2">
        <w:t>;</w:t>
      </w:r>
    </w:p>
    <w:p w14:paraId="6E4B39FD" w14:textId="77777777" w:rsidR="00E031AA" w:rsidRDefault="00C702B2" w:rsidP="00E031AA">
      <w:pPr>
        <w:pStyle w:val="Akapitzlist"/>
        <w:numPr>
          <w:ilvl w:val="0"/>
          <w:numId w:val="10"/>
        </w:numPr>
      </w:pPr>
      <w:r w:rsidRPr="0060347E">
        <w:t xml:space="preserve">Rozporządzenie Ministra Funduszy i Polityki Regionalnej z dnia 7 sierpnia 2023 r. w sprawie udzielania pomocy inwestycyjnej na kulturę i zachowanie dziedzictwa kulturowego w ramach regionalnych programów na lata 2021–2027 (Dz. U. </w:t>
      </w:r>
      <w:r w:rsidR="230016BA" w:rsidRPr="0060347E">
        <w:t xml:space="preserve">z </w:t>
      </w:r>
      <w:r w:rsidRPr="0060347E">
        <w:t>2023 poz. 1678);</w:t>
      </w:r>
    </w:p>
    <w:p w14:paraId="0A1591C1" w14:textId="134C399F" w:rsidR="00C702B2" w:rsidRPr="0060347E" w:rsidRDefault="00C702B2" w:rsidP="00E031AA">
      <w:pPr>
        <w:pStyle w:val="Akapitzlist"/>
        <w:numPr>
          <w:ilvl w:val="0"/>
          <w:numId w:val="10"/>
        </w:numPr>
      </w:pPr>
      <w:r w:rsidRPr="0060347E">
        <w:t xml:space="preserve">Rozporządzenie Ministra Funduszy i Polityki Regionalnej z dnia 24 sierpnia 2023 r. w sprawie udzielania pomocy inwestycyjnej na infrastrukturę sportową i wielofunkcyjną infrastrukturę rekreacyjną w ramach regionalnych programów na lata 2021-2027 (Dz. U. </w:t>
      </w:r>
      <w:r w:rsidR="1CEE7A40" w:rsidRPr="0060347E">
        <w:t xml:space="preserve">z </w:t>
      </w:r>
      <w:r w:rsidRPr="0060347E">
        <w:t>2023 poz. 1818);</w:t>
      </w:r>
    </w:p>
    <w:p w14:paraId="46C54B89" w14:textId="39FEE452" w:rsidR="00A51748" w:rsidRDefault="00400E65" w:rsidP="00E031AA">
      <w:pPr>
        <w:pStyle w:val="Akapitzlist"/>
        <w:numPr>
          <w:ilvl w:val="0"/>
          <w:numId w:val="10"/>
        </w:numPr>
      </w:pPr>
      <w:r>
        <w:t xml:space="preserve">Rozporządzenie Ministra Funduszy i Polityki Regionalnej z dnia 7 listopada 2023 r. w sprawie udzielania pomocy inwestycyjnej na </w:t>
      </w:r>
      <w:proofErr w:type="spellStart"/>
      <w:r>
        <w:t>remediację</w:t>
      </w:r>
      <w:proofErr w:type="spellEnd"/>
      <w: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poz</w:t>
      </w:r>
      <w:r w:rsidR="651230F6">
        <w:t>.</w:t>
      </w:r>
      <w:r>
        <w:t xml:space="preserve"> 245</w:t>
      </w:r>
      <w:r w:rsidR="232A6655">
        <w:t>)</w:t>
      </w:r>
      <w:r w:rsidR="00D34E95">
        <w:t>.</w:t>
      </w:r>
    </w:p>
    <w:p w14:paraId="19EFB105" w14:textId="77777777" w:rsidR="001700C0" w:rsidRPr="00523F05"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1B66D606" w14:textId="77777777" w:rsidR="00E72D9B" w:rsidRDefault="00E730FE" w:rsidP="003C5AEE">
      <w:pPr>
        <w:pStyle w:val="Nagwek1"/>
        <w:numPr>
          <w:ilvl w:val="0"/>
          <w:numId w:val="14"/>
        </w:numPr>
      </w:pPr>
      <w:bookmarkStart w:id="127" w:name="_Toc114570866"/>
      <w:r>
        <w:t xml:space="preserve"> </w:t>
      </w:r>
      <w:bookmarkStart w:id="128" w:name="_Toc181002450"/>
      <w:r w:rsidR="2E85F236">
        <w:t>Załączniki</w:t>
      </w:r>
      <w:bookmarkEnd w:id="127"/>
      <w:r w:rsidR="008C7201">
        <w:t xml:space="preserve"> do Regulaminu</w:t>
      </w:r>
      <w:bookmarkEnd w:id="128"/>
    </w:p>
    <w:p w14:paraId="532D696A" w14:textId="77777777"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29" w:name="_Zał._nr_1:"/>
      <w:bookmarkEnd w:id="129"/>
    </w:p>
    <w:p w14:paraId="1031DB0E" w14:textId="77777777" w:rsidR="00D01526" w:rsidRDefault="00D01526" w:rsidP="00A30B53">
      <w:pPr>
        <w:pStyle w:val="paragraph"/>
        <w:numPr>
          <w:ilvl w:val="0"/>
          <w:numId w:val="24"/>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63AD6FDE" w14:textId="77777777" w:rsidR="00D01526" w:rsidRDefault="00D01526" w:rsidP="00A30B53">
      <w:pPr>
        <w:pStyle w:val="paragraph"/>
        <w:numPr>
          <w:ilvl w:val="0"/>
          <w:numId w:val="24"/>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0FA971F1" w14:textId="77777777" w:rsidR="00D01526" w:rsidRDefault="00D01526" w:rsidP="00A30B53">
      <w:pPr>
        <w:pStyle w:val="paragraph"/>
        <w:numPr>
          <w:ilvl w:val="0"/>
          <w:numId w:val="24"/>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7284D94E" w14:textId="77777777" w:rsidR="00D01526" w:rsidRPr="00E478D3" w:rsidRDefault="00D01526" w:rsidP="00A30B53">
      <w:pPr>
        <w:pStyle w:val="paragraph"/>
        <w:numPr>
          <w:ilvl w:val="0"/>
          <w:numId w:val="24"/>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6D916C5C" w14:textId="77777777" w:rsidR="00E478D3" w:rsidRPr="00E478D3" w:rsidRDefault="00E478D3" w:rsidP="00A30B53">
      <w:pPr>
        <w:pStyle w:val="paragraph"/>
        <w:numPr>
          <w:ilvl w:val="0"/>
          <w:numId w:val="24"/>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7EF6FC54" w14:textId="77777777" w:rsidR="0081102C" w:rsidRDefault="0081102C" w:rsidP="00A30B53">
      <w:pPr>
        <w:pStyle w:val="paragraph"/>
        <w:numPr>
          <w:ilvl w:val="0"/>
          <w:numId w:val="24"/>
        </w:numPr>
        <w:spacing w:line="360" w:lineRule="auto"/>
        <w:textAlignment w:val="baseline"/>
        <w:rPr>
          <w:rStyle w:val="normaltextrun"/>
          <w:rFonts w:ascii="Arial" w:hAnsi="Arial" w:cs="Arial"/>
        </w:rPr>
      </w:pPr>
      <w:r>
        <w:rPr>
          <w:rStyle w:val="normaltextrun"/>
          <w:rFonts w:ascii="Arial" w:hAnsi="Arial" w:cs="Arial"/>
        </w:rPr>
        <w:t>Wzory dokumentów:</w:t>
      </w:r>
    </w:p>
    <w:p w14:paraId="643B2CE8" w14:textId="77777777" w:rsidR="00D01526" w:rsidRDefault="00D01526" w:rsidP="00A30B53">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Wzór umowy o dofinansowanie projektu</w:t>
      </w:r>
      <w:r w:rsidR="00E74F2C">
        <w:rPr>
          <w:rStyle w:val="normaltextrun"/>
          <w:rFonts w:ascii="Arial" w:hAnsi="Arial" w:cs="Arial"/>
        </w:rPr>
        <w:t>;</w:t>
      </w:r>
    </w:p>
    <w:p w14:paraId="4D36AD00" w14:textId="77777777" w:rsidR="0081102C" w:rsidRDefault="0081102C" w:rsidP="00A30B53">
      <w:pPr>
        <w:pStyle w:val="paragraph"/>
        <w:numPr>
          <w:ilvl w:val="0"/>
          <w:numId w:val="25"/>
        </w:numPr>
        <w:spacing w:line="360" w:lineRule="auto"/>
        <w:textAlignment w:val="baseline"/>
        <w:rPr>
          <w:rStyle w:val="normaltextrun"/>
          <w:rFonts w:ascii="Arial" w:hAnsi="Arial" w:cs="Arial"/>
        </w:rPr>
      </w:pPr>
      <w:r w:rsidRPr="0081102C">
        <w:rPr>
          <w:rStyle w:val="normaltextrun"/>
          <w:rFonts w:ascii="Arial" w:hAnsi="Arial" w:cs="Arial"/>
        </w:rPr>
        <w:t>Wzór porozumienia o dofinansowanie projektu</w:t>
      </w:r>
      <w:r>
        <w:rPr>
          <w:rStyle w:val="normaltextrun"/>
          <w:rFonts w:ascii="Arial" w:hAnsi="Arial" w:cs="Arial"/>
        </w:rPr>
        <w:t>;</w:t>
      </w:r>
    </w:p>
    <w:p w14:paraId="4597C858" w14:textId="77777777" w:rsidR="0081102C" w:rsidRDefault="0081102C" w:rsidP="00A30B53">
      <w:pPr>
        <w:pStyle w:val="paragraph"/>
        <w:numPr>
          <w:ilvl w:val="0"/>
          <w:numId w:val="25"/>
        </w:numPr>
        <w:spacing w:line="360" w:lineRule="auto"/>
        <w:textAlignment w:val="baseline"/>
        <w:rPr>
          <w:rStyle w:val="normaltextrun"/>
          <w:rFonts w:ascii="Arial" w:hAnsi="Arial" w:cs="Arial"/>
        </w:rPr>
      </w:pPr>
      <w:r w:rsidRPr="0081102C">
        <w:rPr>
          <w:rStyle w:val="normaltextrun"/>
          <w:rFonts w:ascii="Arial" w:hAnsi="Arial" w:cs="Arial"/>
        </w:rPr>
        <w:t>Wzór decyzji o dofinansowanie projektu</w:t>
      </w:r>
      <w:r>
        <w:rPr>
          <w:rStyle w:val="normaltextrun"/>
          <w:rFonts w:ascii="Arial" w:hAnsi="Arial" w:cs="Arial"/>
        </w:rPr>
        <w:t>;</w:t>
      </w:r>
    </w:p>
    <w:p w14:paraId="639E9BFE" w14:textId="77777777" w:rsidR="00FF1FCD" w:rsidRPr="00D73551" w:rsidRDefault="00D01526" w:rsidP="00A30B53">
      <w:pPr>
        <w:pStyle w:val="paragraph"/>
        <w:numPr>
          <w:ilvl w:val="0"/>
          <w:numId w:val="24"/>
        </w:numPr>
        <w:spacing w:line="360" w:lineRule="auto"/>
        <w:textAlignment w:val="baseline"/>
        <w:sectPr w:rsidR="00FF1FCD" w:rsidRPr="00D73551" w:rsidSect="00A501A3">
          <w:headerReference w:type="default" r:id="rId27"/>
          <w:pgSz w:w="11906" w:h="16838"/>
          <w:pgMar w:top="1417" w:right="1417" w:bottom="1134" w:left="1417" w:header="708" w:footer="708" w:gutter="0"/>
          <w:cols w:space="708"/>
          <w:docGrid w:linePitch="360"/>
        </w:sectPr>
      </w:pPr>
      <w:r w:rsidRPr="00D01526">
        <w:rPr>
          <w:rStyle w:val="normaltextrun"/>
          <w:rFonts w:ascii="Arial" w:hAnsi="Arial" w:cs="Arial"/>
        </w:rPr>
        <w:lastRenderedPageBreak/>
        <w:t xml:space="preserve">Poradnik dla Wnioskodawców obrazujący realizację założeń Nowego Europejskiego </w:t>
      </w:r>
      <w:proofErr w:type="spellStart"/>
      <w:r w:rsidRPr="00D01526">
        <w:rPr>
          <w:rStyle w:val="normaltextrun"/>
          <w:rFonts w:ascii="Arial" w:hAnsi="Arial" w:cs="Arial"/>
        </w:rPr>
        <w:t>Bauhausu</w:t>
      </w:r>
      <w:bookmarkStart w:id="130" w:name="_Załącznik_nr_1"/>
      <w:bookmarkStart w:id="131" w:name="_Zał._nr_2:"/>
      <w:bookmarkEnd w:id="130"/>
      <w:bookmarkEnd w:id="131"/>
      <w:proofErr w:type="spellEnd"/>
    </w:p>
    <w:p w14:paraId="56D34420" w14:textId="77777777" w:rsidR="00D45DF7" w:rsidRPr="00D742E1" w:rsidRDefault="00D45DF7">
      <w:pPr>
        <w:tabs>
          <w:tab w:val="left" w:pos="3868"/>
        </w:tabs>
      </w:pPr>
      <w:bookmarkStart w:id="132" w:name="_Załącznik_nr_2"/>
      <w:bookmarkStart w:id="133" w:name="_Zał._nr_3:"/>
      <w:bookmarkStart w:id="134" w:name="_Zał._nr_3"/>
      <w:bookmarkStart w:id="135" w:name="_Załącznik_nr_3"/>
      <w:bookmarkStart w:id="136" w:name="_Załącznik_nr_4"/>
      <w:bookmarkStart w:id="137" w:name="_Załącznik_nr_5."/>
      <w:bookmarkStart w:id="138" w:name="_Zał._nr_4:"/>
      <w:bookmarkStart w:id="139" w:name="_Zał._nr_4"/>
      <w:bookmarkEnd w:id="132"/>
      <w:bookmarkEnd w:id="133"/>
      <w:bookmarkEnd w:id="134"/>
      <w:bookmarkEnd w:id="135"/>
      <w:bookmarkEnd w:id="136"/>
      <w:bookmarkEnd w:id="137"/>
      <w:bookmarkEnd w:id="138"/>
      <w:bookmarkEnd w:id="139"/>
    </w:p>
    <w:sectPr w:rsidR="00D45DF7" w:rsidRPr="00D742E1" w:rsidSect="007A08F9">
      <w:headerReference w:type="default" r:id="rId28"/>
      <w:footerReference w:type="default" r:id="rId2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F4EB3" w14:textId="77777777" w:rsidR="00173058" w:rsidRDefault="00173058" w:rsidP="001E70D8">
      <w:pPr>
        <w:spacing w:after="0" w:line="240" w:lineRule="auto"/>
      </w:pPr>
      <w:r>
        <w:separator/>
      </w:r>
    </w:p>
  </w:endnote>
  <w:endnote w:type="continuationSeparator" w:id="0">
    <w:p w14:paraId="61141094" w14:textId="77777777" w:rsidR="00173058" w:rsidRDefault="00173058" w:rsidP="001E70D8">
      <w:pPr>
        <w:spacing w:after="0" w:line="240" w:lineRule="auto"/>
      </w:pPr>
      <w:r>
        <w:continuationSeparator/>
      </w:r>
    </w:p>
  </w:endnote>
  <w:endnote w:type="continuationNotice" w:id="1">
    <w:p w14:paraId="23A31988" w14:textId="77777777" w:rsidR="00173058" w:rsidRDefault="001730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4D198189" w14:textId="77777777" w:rsidR="00E770E2" w:rsidRDefault="00E770E2"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D5473" w14:textId="77777777" w:rsidR="00E770E2" w:rsidRDefault="00E770E2">
    <w:pPr>
      <w:pStyle w:val="Stopka"/>
    </w:pPr>
    <w:r>
      <w:rPr>
        <w:rFonts w:cs="Arial"/>
        <w:noProof/>
        <w:szCs w:val="24"/>
        <w:lang w:eastAsia="pl-PL"/>
      </w:rPr>
      <w:drawing>
        <wp:inline distT="0" distB="0" distL="0" distR="0" wp14:anchorId="2514613E" wp14:editId="19E3498A">
          <wp:extent cx="5755123" cy="420660"/>
          <wp:effectExtent l="0" t="0" r="0" b="0"/>
          <wp:docPr id="2" name="Obraz 2"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7FAB4" w14:textId="77777777" w:rsidR="00E770E2" w:rsidRDefault="00E770E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373C5C9F" w14:textId="77777777" w:rsidR="00E770E2" w:rsidRDefault="00E770E2">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21BA0466" w14:textId="77777777" w:rsidR="00E770E2" w:rsidRDefault="00E770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9C577" w14:textId="77777777" w:rsidR="00173058" w:rsidRDefault="00173058" w:rsidP="001E70D8">
      <w:pPr>
        <w:spacing w:after="0" w:line="240" w:lineRule="auto"/>
      </w:pPr>
      <w:r>
        <w:separator/>
      </w:r>
    </w:p>
  </w:footnote>
  <w:footnote w:type="continuationSeparator" w:id="0">
    <w:p w14:paraId="2707AF85" w14:textId="77777777" w:rsidR="00173058" w:rsidRDefault="00173058" w:rsidP="001E70D8">
      <w:pPr>
        <w:spacing w:after="0" w:line="240" w:lineRule="auto"/>
      </w:pPr>
      <w:r>
        <w:continuationSeparator/>
      </w:r>
    </w:p>
  </w:footnote>
  <w:footnote w:type="continuationNotice" w:id="1">
    <w:p w14:paraId="34C1AC65" w14:textId="77777777" w:rsidR="00173058" w:rsidRDefault="00173058">
      <w:pPr>
        <w:spacing w:after="0" w:line="240" w:lineRule="auto"/>
      </w:pPr>
    </w:p>
  </w:footnote>
  <w:footnote w:id="2">
    <w:p w14:paraId="53A343A8" w14:textId="77777777" w:rsidR="00E770E2" w:rsidRPr="00BB6BEB" w:rsidRDefault="00E770E2"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157145CF" w14:textId="77777777" w:rsidR="00E770E2" w:rsidRDefault="00E770E2" w:rsidP="00403B3E">
      <w:pPr>
        <w:pStyle w:val="Tekstprzypisudolnego"/>
      </w:pPr>
      <w:r w:rsidRPr="001118F0">
        <w:rPr>
          <w:rStyle w:val="Odwoanieprzypisudolnego"/>
        </w:rPr>
        <w:footnoteRef/>
      </w:r>
      <w:r w:rsidRPr="001118F0">
        <w:t xml:space="preserve"> Zwiększenie dofinansowania nie będzie możliwe dla wydatków objętych pomocą publiczną, jeżeli spowodowałoby naruszenie zasad dotyczących udzielania pomocy. Wyjątek stanowią projekty objęte pomocą publiczną, dla której nie obowiązuje wymóg wywoływania efektu zachęty.</w:t>
      </w:r>
    </w:p>
  </w:footnote>
  <w:footnote w:id="4">
    <w:p w14:paraId="3967607E" w14:textId="77777777" w:rsidR="00E770E2" w:rsidRDefault="00E770E2"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5">
    <w:p w14:paraId="4DEDA128" w14:textId="77777777" w:rsidR="00E770E2" w:rsidRDefault="00E770E2"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38AF" w14:textId="77777777" w:rsidR="00E770E2" w:rsidRDefault="00E770E2" w:rsidP="00D73551">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54448" w14:textId="77777777" w:rsidR="00E770E2" w:rsidRDefault="00E770E2">
    <w:pPr>
      <w:pStyle w:val="Nagwek"/>
    </w:pPr>
    <w:r>
      <w:rPr>
        <w:noProof/>
        <w:color w:val="2B579A"/>
        <w:shd w:val="clear" w:color="auto" w:fill="E6E6E6"/>
        <w:lang w:eastAsia="pl-PL"/>
      </w:rPr>
      <w:drawing>
        <wp:inline distT="0" distB="0" distL="0" distR="0" wp14:anchorId="691AF625" wp14:editId="4A61CD78">
          <wp:extent cx="1511935" cy="506095"/>
          <wp:effectExtent l="0" t="0" r="0" b="8255"/>
          <wp:docPr id="1" name="Obraz 1"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F1C10" w14:textId="77777777" w:rsidR="00E770E2" w:rsidRDefault="00E770E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2694E" w14:textId="77777777" w:rsidR="00E770E2" w:rsidRDefault="00E770E2">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9B91" w14:textId="77777777" w:rsidR="00E770E2" w:rsidRPr="00257C17" w:rsidRDefault="00E770E2"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32DA"/>
    <w:multiLevelType w:val="hybridMultilevel"/>
    <w:tmpl w:val="340880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934C6B"/>
    <w:multiLevelType w:val="hybridMultilevel"/>
    <w:tmpl w:val="595459E2"/>
    <w:lvl w:ilvl="0" w:tplc="0415000B">
      <w:start w:val="1"/>
      <w:numFmt w:val="bullet"/>
      <w:lvlText w:val=""/>
      <w:lvlJc w:val="left"/>
      <w:pPr>
        <w:ind w:left="1440" w:hanging="360"/>
      </w:pPr>
      <w:rPr>
        <w:rFonts w:ascii="Wingdings" w:hAnsi="Wingding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55B0509"/>
    <w:multiLevelType w:val="hybridMultilevel"/>
    <w:tmpl w:val="9866EFE8"/>
    <w:lvl w:ilvl="0" w:tplc="226ABB1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AFA1F9C"/>
    <w:multiLevelType w:val="hybridMultilevel"/>
    <w:tmpl w:val="AAFAC93E"/>
    <w:lvl w:ilvl="0" w:tplc="FCD0833C">
      <w:start w:val="1"/>
      <w:numFmt w:val="bullet"/>
      <w:lvlText w:val=""/>
      <w:lvlJc w:val="left"/>
      <w:pPr>
        <w:ind w:left="360" w:hanging="360"/>
      </w:pPr>
      <w:rPr>
        <w:rFonts w:ascii="Wingdings" w:hAnsi="Wingdings" w:hint="default"/>
      </w:rPr>
    </w:lvl>
    <w:lvl w:ilvl="1" w:tplc="F176FEB6">
      <w:start w:val="1"/>
      <w:numFmt w:val="bullet"/>
      <w:lvlText w:val=""/>
      <w:lvlJc w:val="left"/>
      <w:pPr>
        <w:ind w:left="644" w:hanging="360"/>
      </w:pPr>
      <w:rPr>
        <w:rFonts w:ascii="Symbol" w:hAnsi="Symbol" w:hint="default"/>
      </w:rPr>
    </w:lvl>
    <w:lvl w:ilvl="2" w:tplc="433E1448">
      <w:start w:val="1"/>
      <w:numFmt w:val="lowerLetter"/>
      <w:lvlText w:val="%3)"/>
      <w:lvlJc w:val="left"/>
      <w:pPr>
        <w:ind w:left="1800" w:hanging="360"/>
      </w:pPr>
      <w:rPr>
        <w:rFonts w:hint="default"/>
      </w:rPr>
    </w:lvl>
    <w:lvl w:ilvl="3" w:tplc="D2861170">
      <w:start w:val="1"/>
      <w:numFmt w:val="upperLetter"/>
      <w:lvlText w:val="%4."/>
      <w:lvlJc w:val="left"/>
      <w:pPr>
        <w:ind w:left="2520" w:hanging="360"/>
      </w:pPr>
      <w:rPr>
        <w:rFonts w:hint="default"/>
      </w:rPr>
    </w:lvl>
    <w:lvl w:ilvl="4" w:tplc="D0B6501A">
      <w:start w:val="1"/>
      <w:numFmt w:val="lowerLetter"/>
      <w:lvlText w:val="%5."/>
      <w:lvlJc w:val="left"/>
      <w:pPr>
        <w:ind w:left="3240" w:hanging="360"/>
      </w:pPr>
      <w:rPr>
        <w:rFonts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B694AD8"/>
    <w:multiLevelType w:val="hybridMultilevel"/>
    <w:tmpl w:val="2C503D7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BD51C4"/>
    <w:multiLevelType w:val="hybridMultilevel"/>
    <w:tmpl w:val="A056A9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C16488"/>
    <w:multiLevelType w:val="hybridMultilevel"/>
    <w:tmpl w:val="35348D3E"/>
    <w:lvl w:ilvl="0" w:tplc="26F26426">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8503921"/>
    <w:multiLevelType w:val="hybridMultilevel"/>
    <w:tmpl w:val="E5324764"/>
    <w:lvl w:ilvl="0" w:tplc="0415000B">
      <w:start w:val="1"/>
      <w:numFmt w:val="bullet"/>
      <w:lvlText w:val=""/>
      <w:lvlJc w:val="left"/>
      <w:pPr>
        <w:ind w:left="1429" w:hanging="360"/>
      </w:pPr>
      <w:rPr>
        <w:rFonts w:ascii="Wingdings" w:hAnsi="Wingdings" w:hint="default"/>
      </w:rPr>
    </w:lvl>
    <w:lvl w:ilvl="1" w:tplc="B40C9EAA">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5" w15:restartNumberingAfterBreak="0">
    <w:nsid w:val="2B506394"/>
    <w:multiLevelType w:val="hybridMultilevel"/>
    <w:tmpl w:val="CEFC4C20"/>
    <w:lvl w:ilvl="0" w:tplc="D3B0A5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7"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600869"/>
    <w:multiLevelType w:val="hybridMultilevel"/>
    <w:tmpl w:val="A056A9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95796F"/>
    <w:multiLevelType w:val="hybridMultilevel"/>
    <w:tmpl w:val="61127DBA"/>
    <w:lvl w:ilvl="0" w:tplc="C5B08A3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49C606ED"/>
    <w:multiLevelType w:val="hybridMultilevel"/>
    <w:tmpl w:val="8AA671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B7178D"/>
    <w:multiLevelType w:val="hybridMultilevel"/>
    <w:tmpl w:val="69881958"/>
    <w:lvl w:ilvl="0" w:tplc="E67CAF7A">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D9A4CE9"/>
    <w:multiLevelType w:val="hybridMultilevel"/>
    <w:tmpl w:val="AC9A19B0"/>
    <w:lvl w:ilvl="0" w:tplc="9EFE27AA">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9"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30"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9466E42"/>
    <w:multiLevelType w:val="hybridMultilevel"/>
    <w:tmpl w:val="2D6045F8"/>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4" w15:restartNumberingAfterBreak="0">
    <w:nsid w:val="6FE86B09"/>
    <w:multiLevelType w:val="hybridMultilevel"/>
    <w:tmpl w:val="EE5CD1B6"/>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6" w15:restartNumberingAfterBreak="0">
    <w:nsid w:val="73210E5B"/>
    <w:multiLevelType w:val="hybridMultilevel"/>
    <w:tmpl w:val="BF8CD398"/>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3F66786"/>
    <w:multiLevelType w:val="hybridMultilevel"/>
    <w:tmpl w:val="285A7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1"/>
  </w:num>
  <w:num w:numId="3">
    <w:abstractNumId w:val="33"/>
  </w:num>
  <w:num w:numId="4">
    <w:abstractNumId w:val="32"/>
  </w:num>
  <w:num w:numId="5">
    <w:abstractNumId w:val="39"/>
  </w:num>
  <w:num w:numId="6">
    <w:abstractNumId w:val="17"/>
  </w:num>
  <w:num w:numId="7">
    <w:abstractNumId w:val="22"/>
  </w:num>
  <w:num w:numId="8">
    <w:abstractNumId w:val="15"/>
  </w:num>
  <w:num w:numId="9">
    <w:abstractNumId w:val="2"/>
  </w:num>
  <w:num w:numId="10">
    <w:abstractNumId w:val="21"/>
  </w:num>
  <w:num w:numId="11">
    <w:abstractNumId w:val="19"/>
  </w:num>
  <w:num w:numId="12">
    <w:abstractNumId w:val="29"/>
  </w:num>
  <w:num w:numId="13">
    <w:abstractNumId w:val="14"/>
  </w:num>
  <w:num w:numId="14">
    <w:abstractNumId w:val="16"/>
  </w:num>
  <w:num w:numId="15">
    <w:abstractNumId w:val="23"/>
  </w:num>
  <w:num w:numId="16">
    <w:abstractNumId w:val="12"/>
  </w:num>
  <w:num w:numId="17">
    <w:abstractNumId w:val="28"/>
  </w:num>
  <w:num w:numId="18">
    <w:abstractNumId w:val="9"/>
  </w:num>
  <w:num w:numId="19">
    <w:abstractNumId w:val="38"/>
  </w:num>
  <w:num w:numId="20">
    <w:abstractNumId w:val="8"/>
  </w:num>
  <w:num w:numId="21">
    <w:abstractNumId w:val="5"/>
  </w:num>
  <w:num w:numId="22">
    <w:abstractNumId w:val="20"/>
  </w:num>
  <w:num w:numId="23">
    <w:abstractNumId w:val="6"/>
  </w:num>
  <w:num w:numId="24">
    <w:abstractNumId w:val="30"/>
  </w:num>
  <w:num w:numId="25">
    <w:abstractNumId w:val="40"/>
  </w:num>
  <w:num w:numId="26">
    <w:abstractNumId w:val="3"/>
  </w:num>
  <w:num w:numId="27">
    <w:abstractNumId w:val="34"/>
  </w:num>
  <w:num w:numId="28">
    <w:abstractNumId w:val="31"/>
  </w:num>
  <w:num w:numId="29">
    <w:abstractNumId w:val="27"/>
  </w:num>
  <w:num w:numId="30">
    <w:abstractNumId w:val="24"/>
  </w:num>
  <w:num w:numId="31">
    <w:abstractNumId w:val="13"/>
  </w:num>
  <w:num w:numId="32">
    <w:abstractNumId w:val="7"/>
  </w:num>
  <w:num w:numId="33">
    <w:abstractNumId w:val="25"/>
  </w:num>
  <w:num w:numId="34">
    <w:abstractNumId w:val="18"/>
  </w:num>
  <w:num w:numId="35">
    <w:abstractNumId w:val="26"/>
  </w:num>
  <w:num w:numId="36">
    <w:abstractNumId w:val="36"/>
  </w:num>
  <w:num w:numId="37">
    <w:abstractNumId w:val="4"/>
  </w:num>
  <w:num w:numId="38">
    <w:abstractNumId w:val="11"/>
  </w:num>
  <w:num w:numId="39">
    <w:abstractNumId w:val="37"/>
  </w:num>
  <w:num w:numId="40">
    <w:abstractNumId w:val="10"/>
  </w:num>
  <w:num w:numId="41">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679E"/>
    <w:rsid w:val="00006EB4"/>
    <w:rsid w:val="0001059C"/>
    <w:rsid w:val="000107B4"/>
    <w:rsid w:val="000109D8"/>
    <w:rsid w:val="00011F3C"/>
    <w:rsid w:val="00013C72"/>
    <w:rsid w:val="00013DD6"/>
    <w:rsid w:val="00014DD5"/>
    <w:rsid w:val="000207ED"/>
    <w:rsid w:val="00021D40"/>
    <w:rsid w:val="00021EBC"/>
    <w:rsid w:val="00022653"/>
    <w:rsid w:val="00024C0C"/>
    <w:rsid w:val="0002525A"/>
    <w:rsid w:val="00025839"/>
    <w:rsid w:val="0002720E"/>
    <w:rsid w:val="00027C79"/>
    <w:rsid w:val="00030602"/>
    <w:rsid w:val="000319F6"/>
    <w:rsid w:val="00032512"/>
    <w:rsid w:val="00032BC5"/>
    <w:rsid w:val="00034FA5"/>
    <w:rsid w:val="00035BE7"/>
    <w:rsid w:val="000403AF"/>
    <w:rsid w:val="000424A5"/>
    <w:rsid w:val="00042BB9"/>
    <w:rsid w:val="000434EA"/>
    <w:rsid w:val="00043624"/>
    <w:rsid w:val="0004390B"/>
    <w:rsid w:val="00043F6E"/>
    <w:rsid w:val="0004474B"/>
    <w:rsid w:val="00045843"/>
    <w:rsid w:val="00045BD4"/>
    <w:rsid w:val="000463A9"/>
    <w:rsid w:val="00046D66"/>
    <w:rsid w:val="00046FCA"/>
    <w:rsid w:val="000478BB"/>
    <w:rsid w:val="00050587"/>
    <w:rsid w:val="000510D5"/>
    <w:rsid w:val="0005250B"/>
    <w:rsid w:val="0005283C"/>
    <w:rsid w:val="00053F72"/>
    <w:rsid w:val="000558FE"/>
    <w:rsid w:val="00056415"/>
    <w:rsid w:val="00056FEA"/>
    <w:rsid w:val="00057009"/>
    <w:rsid w:val="00060DA4"/>
    <w:rsid w:val="00060F5F"/>
    <w:rsid w:val="00060FF5"/>
    <w:rsid w:val="00060FFD"/>
    <w:rsid w:val="000617AE"/>
    <w:rsid w:val="000630EC"/>
    <w:rsid w:val="00063E0D"/>
    <w:rsid w:val="00064FC9"/>
    <w:rsid w:val="000658AE"/>
    <w:rsid w:val="00066469"/>
    <w:rsid w:val="00066DB5"/>
    <w:rsid w:val="00067188"/>
    <w:rsid w:val="000683C7"/>
    <w:rsid w:val="000706C0"/>
    <w:rsid w:val="00070721"/>
    <w:rsid w:val="00070EA2"/>
    <w:rsid w:val="00071E57"/>
    <w:rsid w:val="000722B1"/>
    <w:rsid w:val="00073923"/>
    <w:rsid w:val="00073C05"/>
    <w:rsid w:val="00074748"/>
    <w:rsid w:val="0007577D"/>
    <w:rsid w:val="00076941"/>
    <w:rsid w:val="00077C05"/>
    <w:rsid w:val="00082025"/>
    <w:rsid w:val="0008208B"/>
    <w:rsid w:val="00084523"/>
    <w:rsid w:val="00084703"/>
    <w:rsid w:val="0008483F"/>
    <w:rsid w:val="000864C3"/>
    <w:rsid w:val="00086BA3"/>
    <w:rsid w:val="00093DCD"/>
    <w:rsid w:val="0009446B"/>
    <w:rsid w:val="00094DBE"/>
    <w:rsid w:val="00095791"/>
    <w:rsid w:val="00096CAE"/>
    <w:rsid w:val="000A057F"/>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2390"/>
    <w:rsid w:val="000C3969"/>
    <w:rsid w:val="000C4E48"/>
    <w:rsid w:val="000C516C"/>
    <w:rsid w:val="000C5C41"/>
    <w:rsid w:val="000C5C95"/>
    <w:rsid w:val="000C705F"/>
    <w:rsid w:val="000C70BE"/>
    <w:rsid w:val="000D07D9"/>
    <w:rsid w:val="000D0F4D"/>
    <w:rsid w:val="000D1F42"/>
    <w:rsid w:val="000D3923"/>
    <w:rsid w:val="000D6546"/>
    <w:rsid w:val="000D729E"/>
    <w:rsid w:val="000E10F6"/>
    <w:rsid w:val="000E1BA8"/>
    <w:rsid w:val="000E240F"/>
    <w:rsid w:val="000E26A2"/>
    <w:rsid w:val="000E6D88"/>
    <w:rsid w:val="000E7186"/>
    <w:rsid w:val="000E785B"/>
    <w:rsid w:val="000F3B2F"/>
    <w:rsid w:val="000F468E"/>
    <w:rsid w:val="000F5959"/>
    <w:rsid w:val="000F5EBE"/>
    <w:rsid w:val="000F6C43"/>
    <w:rsid w:val="000F6E01"/>
    <w:rsid w:val="000F7E96"/>
    <w:rsid w:val="001006DF"/>
    <w:rsid w:val="00101C93"/>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8F0"/>
    <w:rsid w:val="00111FFC"/>
    <w:rsid w:val="0011301F"/>
    <w:rsid w:val="00113ED4"/>
    <w:rsid w:val="00114405"/>
    <w:rsid w:val="00114BC1"/>
    <w:rsid w:val="00114E69"/>
    <w:rsid w:val="001172AE"/>
    <w:rsid w:val="00121EC2"/>
    <w:rsid w:val="001238C0"/>
    <w:rsid w:val="001239FE"/>
    <w:rsid w:val="00123AB2"/>
    <w:rsid w:val="00123D22"/>
    <w:rsid w:val="00124BE8"/>
    <w:rsid w:val="001260BB"/>
    <w:rsid w:val="00130C1B"/>
    <w:rsid w:val="001310C0"/>
    <w:rsid w:val="001314A1"/>
    <w:rsid w:val="00132AF9"/>
    <w:rsid w:val="0013680D"/>
    <w:rsid w:val="00136B58"/>
    <w:rsid w:val="00137281"/>
    <w:rsid w:val="0014062B"/>
    <w:rsid w:val="00140BCE"/>
    <w:rsid w:val="00141089"/>
    <w:rsid w:val="001458B1"/>
    <w:rsid w:val="00145F63"/>
    <w:rsid w:val="00147790"/>
    <w:rsid w:val="00147BA0"/>
    <w:rsid w:val="00147CDC"/>
    <w:rsid w:val="001510AE"/>
    <w:rsid w:val="001529B6"/>
    <w:rsid w:val="00153FFE"/>
    <w:rsid w:val="00154DDF"/>
    <w:rsid w:val="00155685"/>
    <w:rsid w:val="00160040"/>
    <w:rsid w:val="001620D0"/>
    <w:rsid w:val="00163362"/>
    <w:rsid w:val="0016374F"/>
    <w:rsid w:val="001638B9"/>
    <w:rsid w:val="00163CAE"/>
    <w:rsid w:val="001652B0"/>
    <w:rsid w:val="0016591F"/>
    <w:rsid w:val="001674A3"/>
    <w:rsid w:val="001700C0"/>
    <w:rsid w:val="001715AE"/>
    <w:rsid w:val="00171B72"/>
    <w:rsid w:val="00173058"/>
    <w:rsid w:val="001730A2"/>
    <w:rsid w:val="0017397F"/>
    <w:rsid w:val="001746AC"/>
    <w:rsid w:val="001751AD"/>
    <w:rsid w:val="00175DBE"/>
    <w:rsid w:val="0017685C"/>
    <w:rsid w:val="00176B4D"/>
    <w:rsid w:val="00180890"/>
    <w:rsid w:val="0018110B"/>
    <w:rsid w:val="00183372"/>
    <w:rsid w:val="00183D7B"/>
    <w:rsid w:val="00185830"/>
    <w:rsid w:val="00186647"/>
    <w:rsid w:val="00186F6C"/>
    <w:rsid w:val="00192CCE"/>
    <w:rsid w:val="00192D08"/>
    <w:rsid w:val="00193D52"/>
    <w:rsid w:val="00193E7A"/>
    <w:rsid w:val="00194147"/>
    <w:rsid w:val="0019444C"/>
    <w:rsid w:val="00194E9B"/>
    <w:rsid w:val="00195F03"/>
    <w:rsid w:val="001973CE"/>
    <w:rsid w:val="001A00F4"/>
    <w:rsid w:val="001A0725"/>
    <w:rsid w:val="001A0792"/>
    <w:rsid w:val="001A0CB1"/>
    <w:rsid w:val="001A117A"/>
    <w:rsid w:val="001A39A5"/>
    <w:rsid w:val="001A409F"/>
    <w:rsid w:val="001A446B"/>
    <w:rsid w:val="001A472A"/>
    <w:rsid w:val="001A5BB4"/>
    <w:rsid w:val="001A6207"/>
    <w:rsid w:val="001A6664"/>
    <w:rsid w:val="001A727A"/>
    <w:rsid w:val="001B1461"/>
    <w:rsid w:val="001B3138"/>
    <w:rsid w:val="001B39DD"/>
    <w:rsid w:val="001B6CE7"/>
    <w:rsid w:val="001B7A84"/>
    <w:rsid w:val="001C0C8D"/>
    <w:rsid w:val="001C1A2D"/>
    <w:rsid w:val="001C2BD9"/>
    <w:rsid w:val="001C2E83"/>
    <w:rsid w:val="001C3A5C"/>
    <w:rsid w:val="001C4679"/>
    <w:rsid w:val="001C560C"/>
    <w:rsid w:val="001C6602"/>
    <w:rsid w:val="001C6D7E"/>
    <w:rsid w:val="001C6D7F"/>
    <w:rsid w:val="001C6EAA"/>
    <w:rsid w:val="001C7251"/>
    <w:rsid w:val="001C79BD"/>
    <w:rsid w:val="001D1ECB"/>
    <w:rsid w:val="001D2709"/>
    <w:rsid w:val="001D4082"/>
    <w:rsid w:val="001D425A"/>
    <w:rsid w:val="001D4CD8"/>
    <w:rsid w:val="001D4D7F"/>
    <w:rsid w:val="001D524E"/>
    <w:rsid w:val="001D58E1"/>
    <w:rsid w:val="001D7795"/>
    <w:rsid w:val="001E0C64"/>
    <w:rsid w:val="001E19BE"/>
    <w:rsid w:val="001E1BE3"/>
    <w:rsid w:val="001E2F47"/>
    <w:rsid w:val="001E308A"/>
    <w:rsid w:val="001E40AC"/>
    <w:rsid w:val="001E472A"/>
    <w:rsid w:val="001E70D8"/>
    <w:rsid w:val="001E799A"/>
    <w:rsid w:val="001F030D"/>
    <w:rsid w:val="001F3643"/>
    <w:rsid w:val="001F3A17"/>
    <w:rsid w:val="001F5A60"/>
    <w:rsid w:val="001F661C"/>
    <w:rsid w:val="001F76A0"/>
    <w:rsid w:val="00200114"/>
    <w:rsid w:val="00200517"/>
    <w:rsid w:val="00200BCE"/>
    <w:rsid w:val="00203413"/>
    <w:rsid w:val="00203A98"/>
    <w:rsid w:val="00204E66"/>
    <w:rsid w:val="00204F7C"/>
    <w:rsid w:val="00206C66"/>
    <w:rsid w:val="0021018E"/>
    <w:rsid w:val="00210FA9"/>
    <w:rsid w:val="00212D53"/>
    <w:rsid w:val="00213797"/>
    <w:rsid w:val="0021399B"/>
    <w:rsid w:val="00213AE7"/>
    <w:rsid w:val="002170AE"/>
    <w:rsid w:val="00220B33"/>
    <w:rsid w:val="0022215B"/>
    <w:rsid w:val="00222BC2"/>
    <w:rsid w:val="0022319A"/>
    <w:rsid w:val="00223427"/>
    <w:rsid w:val="00223D8A"/>
    <w:rsid w:val="00224786"/>
    <w:rsid w:val="00225193"/>
    <w:rsid w:val="0022713D"/>
    <w:rsid w:val="00230EA4"/>
    <w:rsid w:val="002327E1"/>
    <w:rsid w:val="002329C7"/>
    <w:rsid w:val="00232C83"/>
    <w:rsid w:val="00233695"/>
    <w:rsid w:val="00233A18"/>
    <w:rsid w:val="00234DB7"/>
    <w:rsid w:val="002358DF"/>
    <w:rsid w:val="00236E6D"/>
    <w:rsid w:val="00237D9D"/>
    <w:rsid w:val="00240FE0"/>
    <w:rsid w:val="00241F24"/>
    <w:rsid w:val="00241FAE"/>
    <w:rsid w:val="002421FD"/>
    <w:rsid w:val="002479C1"/>
    <w:rsid w:val="0025148E"/>
    <w:rsid w:val="0025182F"/>
    <w:rsid w:val="00252824"/>
    <w:rsid w:val="00252A10"/>
    <w:rsid w:val="00252B07"/>
    <w:rsid w:val="00255D40"/>
    <w:rsid w:val="0025628C"/>
    <w:rsid w:val="002562CF"/>
    <w:rsid w:val="00256932"/>
    <w:rsid w:val="00257811"/>
    <w:rsid w:val="00257C17"/>
    <w:rsid w:val="00261997"/>
    <w:rsid w:val="0026411A"/>
    <w:rsid w:val="00264726"/>
    <w:rsid w:val="00264E5A"/>
    <w:rsid w:val="002658DB"/>
    <w:rsid w:val="002668DA"/>
    <w:rsid w:val="00266D78"/>
    <w:rsid w:val="00270033"/>
    <w:rsid w:val="002704B0"/>
    <w:rsid w:val="00270550"/>
    <w:rsid w:val="00272284"/>
    <w:rsid w:val="00272E93"/>
    <w:rsid w:val="00276161"/>
    <w:rsid w:val="00277BD9"/>
    <w:rsid w:val="002801E2"/>
    <w:rsid w:val="002803D7"/>
    <w:rsid w:val="00280C47"/>
    <w:rsid w:val="00281618"/>
    <w:rsid w:val="00281DD2"/>
    <w:rsid w:val="002837CF"/>
    <w:rsid w:val="00283A2E"/>
    <w:rsid w:val="00283CCD"/>
    <w:rsid w:val="002843E4"/>
    <w:rsid w:val="00295230"/>
    <w:rsid w:val="00295A26"/>
    <w:rsid w:val="00295FD7"/>
    <w:rsid w:val="002966A9"/>
    <w:rsid w:val="00296AB6"/>
    <w:rsid w:val="002A04AB"/>
    <w:rsid w:val="002A0BFA"/>
    <w:rsid w:val="002A288D"/>
    <w:rsid w:val="002A30F2"/>
    <w:rsid w:val="002A4CE8"/>
    <w:rsid w:val="002A5F1C"/>
    <w:rsid w:val="002A6E52"/>
    <w:rsid w:val="002B002A"/>
    <w:rsid w:val="002B150D"/>
    <w:rsid w:val="002B1769"/>
    <w:rsid w:val="002B1B0E"/>
    <w:rsid w:val="002B3463"/>
    <w:rsid w:val="002B3718"/>
    <w:rsid w:val="002B4632"/>
    <w:rsid w:val="002B493A"/>
    <w:rsid w:val="002B5362"/>
    <w:rsid w:val="002B6D1E"/>
    <w:rsid w:val="002B718A"/>
    <w:rsid w:val="002B77B7"/>
    <w:rsid w:val="002C1CB2"/>
    <w:rsid w:val="002C300A"/>
    <w:rsid w:val="002C3C28"/>
    <w:rsid w:val="002C4037"/>
    <w:rsid w:val="002C46D9"/>
    <w:rsid w:val="002C4C12"/>
    <w:rsid w:val="002C4FE9"/>
    <w:rsid w:val="002C6678"/>
    <w:rsid w:val="002C67E0"/>
    <w:rsid w:val="002C7F2F"/>
    <w:rsid w:val="002D190A"/>
    <w:rsid w:val="002D1BA6"/>
    <w:rsid w:val="002D1EC4"/>
    <w:rsid w:val="002D2AC1"/>
    <w:rsid w:val="002D3A8D"/>
    <w:rsid w:val="002D4C84"/>
    <w:rsid w:val="002E03F2"/>
    <w:rsid w:val="002E12D4"/>
    <w:rsid w:val="002E16E0"/>
    <w:rsid w:val="002E1B56"/>
    <w:rsid w:val="002E2968"/>
    <w:rsid w:val="002E3880"/>
    <w:rsid w:val="002E3923"/>
    <w:rsid w:val="002E3E6F"/>
    <w:rsid w:val="002E45D1"/>
    <w:rsid w:val="002E4C29"/>
    <w:rsid w:val="002E635E"/>
    <w:rsid w:val="002E7481"/>
    <w:rsid w:val="002F1899"/>
    <w:rsid w:val="002F4D4A"/>
    <w:rsid w:val="002F5C0E"/>
    <w:rsid w:val="002F6ED7"/>
    <w:rsid w:val="002F7C57"/>
    <w:rsid w:val="0030147B"/>
    <w:rsid w:val="00301795"/>
    <w:rsid w:val="0030317A"/>
    <w:rsid w:val="00304578"/>
    <w:rsid w:val="00304A0C"/>
    <w:rsid w:val="00306DA2"/>
    <w:rsid w:val="00306F6A"/>
    <w:rsid w:val="00312422"/>
    <w:rsid w:val="003172C9"/>
    <w:rsid w:val="00324125"/>
    <w:rsid w:val="00324342"/>
    <w:rsid w:val="0032637B"/>
    <w:rsid w:val="0033257A"/>
    <w:rsid w:val="00332D1A"/>
    <w:rsid w:val="003330BA"/>
    <w:rsid w:val="003337A3"/>
    <w:rsid w:val="0033459A"/>
    <w:rsid w:val="00334A7C"/>
    <w:rsid w:val="0033525B"/>
    <w:rsid w:val="0033558F"/>
    <w:rsid w:val="00335750"/>
    <w:rsid w:val="00335D35"/>
    <w:rsid w:val="003410F5"/>
    <w:rsid w:val="00345B54"/>
    <w:rsid w:val="003462DA"/>
    <w:rsid w:val="00346DD1"/>
    <w:rsid w:val="00350C94"/>
    <w:rsid w:val="00351290"/>
    <w:rsid w:val="0035297A"/>
    <w:rsid w:val="00353A2F"/>
    <w:rsid w:val="00355040"/>
    <w:rsid w:val="00355BF5"/>
    <w:rsid w:val="00360E27"/>
    <w:rsid w:val="00360F5D"/>
    <w:rsid w:val="0036171F"/>
    <w:rsid w:val="00362431"/>
    <w:rsid w:val="003626A2"/>
    <w:rsid w:val="003643EB"/>
    <w:rsid w:val="00364B07"/>
    <w:rsid w:val="00364DE4"/>
    <w:rsid w:val="003703E5"/>
    <w:rsid w:val="0037241D"/>
    <w:rsid w:val="003734E4"/>
    <w:rsid w:val="003736C3"/>
    <w:rsid w:val="003747B7"/>
    <w:rsid w:val="00376977"/>
    <w:rsid w:val="00376F1B"/>
    <w:rsid w:val="0037721E"/>
    <w:rsid w:val="00380070"/>
    <w:rsid w:val="003803E9"/>
    <w:rsid w:val="00381661"/>
    <w:rsid w:val="00381F45"/>
    <w:rsid w:val="00383B8C"/>
    <w:rsid w:val="003853DB"/>
    <w:rsid w:val="0038655A"/>
    <w:rsid w:val="00386AA2"/>
    <w:rsid w:val="0038732B"/>
    <w:rsid w:val="0039152F"/>
    <w:rsid w:val="00391D76"/>
    <w:rsid w:val="00391D7A"/>
    <w:rsid w:val="003938C2"/>
    <w:rsid w:val="00393C01"/>
    <w:rsid w:val="00394B7F"/>
    <w:rsid w:val="003A009D"/>
    <w:rsid w:val="003A0BFB"/>
    <w:rsid w:val="003A24F0"/>
    <w:rsid w:val="003A29FB"/>
    <w:rsid w:val="003A2AB8"/>
    <w:rsid w:val="003A3281"/>
    <w:rsid w:val="003A3CDA"/>
    <w:rsid w:val="003A579D"/>
    <w:rsid w:val="003B316E"/>
    <w:rsid w:val="003B332A"/>
    <w:rsid w:val="003B3601"/>
    <w:rsid w:val="003B368A"/>
    <w:rsid w:val="003B36EB"/>
    <w:rsid w:val="003B387B"/>
    <w:rsid w:val="003B4B87"/>
    <w:rsid w:val="003C019C"/>
    <w:rsid w:val="003C1CAF"/>
    <w:rsid w:val="003C2525"/>
    <w:rsid w:val="003C2A25"/>
    <w:rsid w:val="003C357E"/>
    <w:rsid w:val="003C394B"/>
    <w:rsid w:val="003C4498"/>
    <w:rsid w:val="003C478B"/>
    <w:rsid w:val="003C4CF7"/>
    <w:rsid w:val="003C5AEE"/>
    <w:rsid w:val="003C5C12"/>
    <w:rsid w:val="003D0927"/>
    <w:rsid w:val="003D1E66"/>
    <w:rsid w:val="003D283F"/>
    <w:rsid w:val="003D4740"/>
    <w:rsid w:val="003D55E4"/>
    <w:rsid w:val="003D56A1"/>
    <w:rsid w:val="003D5D2B"/>
    <w:rsid w:val="003D6153"/>
    <w:rsid w:val="003D74DD"/>
    <w:rsid w:val="003D7A97"/>
    <w:rsid w:val="003E07ED"/>
    <w:rsid w:val="003E19DC"/>
    <w:rsid w:val="003E1ECF"/>
    <w:rsid w:val="003E2419"/>
    <w:rsid w:val="003E486A"/>
    <w:rsid w:val="003E4CA8"/>
    <w:rsid w:val="003E5898"/>
    <w:rsid w:val="003E5BBF"/>
    <w:rsid w:val="003E60C4"/>
    <w:rsid w:val="003E672F"/>
    <w:rsid w:val="003F01EC"/>
    <w:rsid w:val="003F0474"/>
    <w:rsid w:val="003F0995"/>
    <w:rsid w:val="003F0F7B"/>
    <w:rsid w:val="003F14CC"/>
    <w:rsid w:val="003F2576"/>
    <w:rsid w:val="003F2682"/>
    <w:rsid w:val="003F2884"/>
    <w:rsid w:val="003F28D5"/>
    <w:rsid w:val="003F3800"/>
    <w:rsid w:val="003F4C95"/>
    <w:rsid w:val="003F73B9"/>
    <w:rsid w:val="003F7870"/>
    <w:rsid w:val="00400C0A"/>
    <w:rsid w:val="00400E65"/>
    <w:rsid w:val="00400F84"/>
    <w:rsid w:val="004010E8"/>
    <w:rsid w:val="004014EE"/>
    <w:rsid w:val="00402224"/>
    <w:rsid w:val="0040283B"/>
    <w:rsid w:val="004028E0"/>
    <w:rsid w:val="00403B3E"/>
    <w:rsid w:val="00404A6A"/>
    <w:rsid w:val="004063D9"/>
    <w:rsid w:val="00406AC6"/>
    <w:rsid w:val="004101D3"/>
    <w:rsid w:val="0041031C"/>
    <w:rsid w:val="00415865"/>
    <w:rsid w:val="004164B0"/>
    <w:rsid w:val="0041652A"/>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B6D"/>
    <w:rsid w:val="00436B72"/>
    <w:rsid w:val="00436C33"/>
    <w:rsid w:val="00437529"/>
    <w:rsid w:val="00437640"/>
    <w:rsid w:val="00437F5D"/>
    <w:rsid w:val="00441AAC"/>
    <w:rsid w:val="00441D04"/>
    <w:rsid w:val="004475A4"/>
    <w:rsid w:val="00447B69"/>
    <w:rsid w:val="00447E4B"/>
    <w:rsid w:val="004502A6"/>
    <w:rsid w:val="00450BA2"/>
    <w:rsid w:val="00450E54"/>
    <w:rsid w:val="0045119C"/>
    <w:rsid w:val="004531F9"/>
    <w:rsid w:val="00453607"/>
    <w:rsid w:val="004557AA"/>
    <w:rsid w:val="004569A3"/>
    <w:rsid w:val="00461603"/>
    <w:rsid w:val="0046340C"/>
    <w:rsid w:val="004642E4"/>
    <w:rsid w:val="00465724"/>
    <w:rsid w:val="004661E8"/>
    <w:rsid w:val="004667C0"/>
    <w:rsid w:val="00467F46"/>
    <w:rsid w:val="0047015E"/>
    <w:rsid w:val="00470448"/>
    <w:rsid w:val="004704C5"/>
    <w:rsid w:val="00470995"/>
    <w:rsid w:val="00470E7C"/>
    <w:rsid w:val="0047112C"/>
    <w:rsid w:val="00471616"/>
    <w:rsid w:val="00471D14"/>
    <w:rsid w:val="0047322D"/>
    <w:rsid w:val="0047381E"/>
    <w:rsid w:val="00473D68"/>
    <w:rsid w:val="00473DDA"/>
    <w:rsid w:val="00474FF9"/>
    <w:rsid w:val="004761FA"/>
    <w:rsid w:val="0048090A"/>
    <w:rsid w:val="0048181B"/>
    <w:rsid w:val="00484C9E"/>
    <w:rsid w:val="00486D13"/>
    <w:rsid w:val="00486EAA"/>
    <w:rsid w:val="00486EB1"/>
    <w:rsid w:val="00487EA5"/>
    <w:rsid w:val="00492FD9"/>
    <w:rsid w:val="00493B1B"/>
    <w:rsid w:val="0049416F"/>
    <w:rsid w:val="004941DF"/>
    <w:rsid w:val="00495B17"/>
    <w:rsid w:val="00497014"/>
    <w:rsid w:val="004A0A53"/>
    <w:rsid w:val="004A132D"/>
    <w:rsid w:val="004A232C"/>
    <w:rsid w:val="004A3183"/>
    <w:rsid w:val="004A4D50"/>
    <w:rsid w:val="004A4F97"/>
    <w:rsid w:val="004A6EFA"/>
    <w:rsid w:val="004A752F"/>
    <w:rsid w:val="004A755C"/>
    <w:rsid w:val="004B1922"/>
    <w:rsid w:val="004B4518"/>
    <w:rsid w:val="004B45EF"/>
    <w:rsid w:val="004B5B4D"/>
    <w:rsid w:val="004B7DF8"/>
    <w:rsid w:val="004B7E41"/>
    <w:rsid w:val="004C0ACF"/>
    <w:rsid w:val="004C26ED"/>
    <w:rsid w:val="004C33C9"/>
    <w:rsid w:val="004C3941"/>
    <w:rsid w:val="004C57DA"/>
    <w:rsid w:val="004C5AD4"/>
    <w:rsid w:val="004C5C7E"/>
    <w:rsid w:val="004C6774"/>
    <w:rsid w:val="004C6941"/>
    <w:rsid w:val="004C6B4E"/>
    <w:rsid w:val="004D23E4"/>
    <w:rsid w:val="004D2D40"/>
    <w:rsid w:val="004D457F"/>
    <w:rsid w:val="004D6323"/>
    <w:rsid w:val="004D65A5"/>
    <w:rsid w:val="004E0380"/>
    <w:rsid w:val="004E0CBE"/>
    <w:rsid w:val="004E1B70"/>
    <w:rsid w:val="004E1E6B"/>
    <w:rsid w:val="004E2029"/>
    <w:rsid w:val="004E2174"/>
    <w:rsid w:val="004E45DD"/>
    <w:rsid w:val="004E4655"/>
    <w:rsid w:val="004E4707"/>
    <w:rsid w:val="004F14B1"/>
    <w:rsid w:val="004F29AB"/>
    <w:rsid w:val="004F2B79"/>
    <w:rsid w:val="004F3245"/>
    <w:rsid w:val="004F3ABC"/>
    <w:rsid w:val="004F3BF8"/>
    <w:rsid w:val="004F4631"/>
    <w:rsid w:val="004F72F0"/>
    <w:rsid w:val="004F7A8D"/>
    <w:rsid w:val="004F7FE1"/>
    <w:rsid w:val="00500275"/>
    <w:rsid w:val="005009E4"/>
    <w:rsid w:val="00500D31"/>
    <w:rsid w:val="0050206C"/>
    <w:rsid w:val="005031C0"/>
    <w:rsid w:val="00504532"/>
    <w:rsid w:val="0050474C"/>
    <w:rsid w:val="0050482C"/>
    <w:rsid w:val="00504987"/>
    <w:rsid w:val="00504EE9"/>
    <w:rsid w:val="005057F0"/>
    <w:rsid w:val="0050644D"/>
    <w:rsid w:val="00507850"/>
    <w:rsid w:val="00510825"/>
    <w:rsid w:val="00513628"/>
    <w:rsid w:val="00513B0B"/>
    <w:rsid w:val="00515520"/>
    <w:rsid w:val="00516397"/>
    <w:rsid w:val="00521ECD"/>
    <w:rsid w:val="0052255C"/>
    <w:rsid w:val="00523F05"/>
    <w:rsid w:val="005240DA"/>
    <w:rsid w:val="00524EC1"/>
    <w:rsid w:val="005258EF"/>
    <w:rsid w:val="00527BD5"/>
    <w:rsid w:val="005328EC"/>
    <w:rsid w:val="00535915"/>
    <w:rsid w:val="00535FEA"/>
    <w:rsid w:val="005365DF"/>
    <w:rsid w:val="00536868"/>
    <w:rsid w:val="005409C1"/>
    <w:rsid w:val="005419C0"/>
    <w:rsid w:val="00542B89"/>
    <w:rsid w:val="00543222"/>
    <w:rsid w:val="005433B7"/>
    <w:rsid w:val="00543487"/>
    <w:rsid w:val="00544B6B"/>
    <w:rsid w:val="0054581A"/>
    <w:rsid w:val="00546B5D"/>
    <w:rsid w:val="005509DA"/>
    <w:rsid w:val="0055102E"/>
    <w:rsid w:val="00551E42"/>
    <w:rsid w:val="00552BA4"/>
    <w:rsid w:val="005534A2"/>
    <w:rsid w:val="00555B16"/>
    <w:rsid w:val="00555C44"/>
    <w:rsid w:val="00557455"/>
    <w:rsid w:val="00560A19"/>
    <w:rsid w:val="00562306"/>
    <w:rsid w:val="00563FC1"/>
    <w:rsid w:val="00564864"/>
    <w:rsid w:val="0056600B"/>
    <w:rsid w:val="00566FE8"/>
    <w:rsid w:val="0057047A"/>
    <w:rsid w:val="00570BA7"/>
    <w:rsid w:val="00572DD3"/>
    <w:rsid w:val="00573DC1"/>
    <w:rsid w:val="00574371"/>
    <w:rsid w:val="00574AD0"/>
    <w:rsid w:val="00574AF1"/>
    <w:rsid w:val="005759A0"/>
    <w:rsid w:val="00575A04"/>
    <w:rsid w:val="00575C42"/>
    <w:rsid w:val="00576164"/>
    <w:rsid w:val="00581C74"/>
    <w:rsid w:val="00582D3A"/>
    <w:rsid w:val="00583CB1"/>
    <w:rsid w:val="00584D70"/>
    <w:rsid w:val="005862F7"/>
    <w:rsid w:val="00586FEC"/>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1ED"/>
    <w:rsid w:val="005A722C"/>
    <w:rsid w:val="005A73F8"/>
    <w:rsid w:val="005A7877"/>
    <w:rsid w:val="005B04E8"/>
    <w:rsid w:val="005B258F"/>
    <w:rsid w:val="005B3554"/>
    <w:rsid w:val="005B514C"/>
    <w:rsid w:val="005B64BB"/>
    <w:rsid w:val="005B79FA"/>
    <w:rsid w:val="005B7B28"/>
    <w:rsid w:val="005B7F7A"/>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52F4"/>
    <w:rsid w:val="005D5615"/>
    <w:rsid w:val="005D6D2F"/>
    <w:rsid w:val="005D7B56"/>
    <w:rsid w:val="005E1305"/>
    <w:rsid w:val="005E29A5"/>
    <w:rsid w:val="005E4890"/>
    <w:rsid w:val="005E4D19"/>
    <w:rsid w:val="005E6231"/>
    <w:rsid w:val="005E76B1"/>
    <w:rsid w:val="005E7ED0"/>
    <w:rsid w:val="005F1D0D"/>
    <w:rsid w:val="005F25AB"/>
    <w:rsid w:val="005F35BF"/>
    <w:rsid w:val="005F5119"/>
    <w:rsid w:val="005F562F"/>
    <w:rsid w:val="005F5EFC"/>
    <w:rsid w:val="005F6408"/>
    <w:rsid w:val="005F6648"/>
    <w:rsid w:val="005F7173"/>
    <w:rsid w:val="005F796D"/>
    <w:rsid w:val="00600B46"/>
    <w:rsid w:val="00602559"/>
    <w:rsid w:val="006028C2"/>
    <w:rsid w:val="00603243"/>
    <w:rsid w:val="0060347E"/>
    <w:rsid w:val="00606667"/>
    <w:rsid w:val="00610579"/>
    <w:rsid w:val="00612567"/>
    <w:rsid w:val="0061358B"/>
    <w:rsid w:val="0061371D"/>
    <w:rsid w:val="00615E50"/>
    <w:rsid w:val="006169B4"/>
    <w:rsid w:val="00617D1F"/>
    <w:rsid w:val="0062576C"/>
    <w:rsid w:val="00625AA7"/>
    <w:rsid w:val="006262E5"/>
    <w:rsid w:val="00626C7E"/>
    <w:rsid w:val="00626C88"/>
    <w:rsid w:val="00627170"/>
    <w:rsid w:val="00627615"/>
    <w:rsid w:val="00627781"/>
    <w:rsid w:val="006304C5"/>
    <w:rsid w:val="00630F13"/>
    <w:rsid w:val="00631C84"/>
    <w:rsid w:val="006327AE"/>
    <w:rsid w:val="00633572"/>
    <w:rsid w:val="00633B48"/>
    <w:rsid w:val="00633D1B"/>
    <w:rsid w:val="006346A3"/>
    <w:rsid w:val="0063474D"/>
    <w:rsid w:val="0063575D"/>
    <w:rsid w:val="00640EC6"/>
    <w:rsid w:val="0064274F"/>
    <w:rsid w:val="00643109"/>
    <w:rsid w:val="00643966"/>
    <w:rsid w:val="006457D5"/>
    <w:rsid w:val="00645E4F"/>
    <w:rsid w:val="00646527"/>
    <w:rsid w:val="006466AF"/>
    <w:rsid w:val="00646A4D"/>
    <w:rsid w:val="0064703B"/>
    <w:rsid w:val="00647364"/>
    <w:rsid w:val="006505C4"/>
    <w:rsid w:val="00650D4E"/>
    <w:rsid w:val="00652E26"/>
    <w:rsid w:val="00653499"/>
    <w:rsid w:val="0065449A"/>
    <w:rsid w:val="00654CCE"/>
    <w:rsid w:val="00656E61"/>
    <w:rsid w:val="006571B3"/>
    <w:rsid w:val="00657D7E"/>
    <w:rsid w:val="0066009B"/>
    <w:rsid w:val="0066171C"/>
    <w:rsid w:val="00661F48"/>
    <w:rsid w:val="00663FC2"/>
    <w:rsid w:val="0066409D"/>
    <w:rsid w:val="0066479F"/>
    <w:rsid w:val="00664E93"/>
    <w:rsid w:val="00667411"/>
    <w:rsid w:val="006678BA"/>
    <w:rsid w:val="006678E7"/>
    <w:rsid w:val="00670B14"/>
    <w:rsid w:val="00670FAB"/>
    <w:rsid w:val="0067212A"/>
    <w:rsid w:val="00680991"/>
    <w:rsid w:val="006814DC"/>
    <w:rsid w:val="00681769"/>
    <w:rsid w:val="0068189E"/>
    <w:rsid w:val="00681980"/>
    <w:rsid w:val="00681EE0"/>
    <w:rsid w:val="006845E8"/>
    <w:rsid w:val="0068569E"/>
    <w:rsid w:val="006857DF"/>
    <w:rsid w:val="00686599"/>
    <w:rsid w:val="00686DAE"/>
    <w:rsid w:val="0068F657"/>
    <w:rsid w:val="00692363"/>
    <w:rsid w:val="0069551C"/>
    <w:rsid w:val="006A1DF4"/>
    <w:rsid w:val="006A3768"/>
    <w:rsid w:val="006A40D6"/>
    <w:rsid w:val="006A4BEF"/>
    <w:rsid w:val="006B03B1"/>
    <w:rsid w:val="006B3DE3"/>
    <w:rsid w:val="006B49A1"/>
    <w:rsid w:val="006B55B8"/>
    <w:rsid w:val="006B5F13"/>
    <w:rsid w:val="006B648E"/>
    <w:rsid w:val="006B742B"/>
    <w:rsid w:val="006B7745"/>
    <w:rsid w:val="006B78A3"/>
    <w:rsid w:val="006B7B22"/>
    <w:rsid w:val="006C0AA9"/>
    <w:rsid w:val="006C132A"/>
    <w:rsid w:val="006C206B"/>
    <w:rsid w:val="006C2E1A"/>
    <w:rsid w:val="006C34B4"/>
    <w:rsid w:val="006C3A21"/>
    <w:rsid w:val="006C42FC"/>
    <w:rsid w:val="006C50F3"/>
    <w:rsid w:val="006C5C35"/>
    <w:rsid w:val="006C5D56"/>
    <w:rsid w:val="006C62A3"/>
    <w:rsid w:val="006C63AA"/>
    <w:rsid w:val="006C6BF1"/>
    <w:rsid w:val="006C6C90"/>
    <w:rsid w:val="006C70AE"/>
    <w:rsid w:val="006C7DD9"/>
    <w:rsid w:val="006D0916"/>
    <w:rsid w:val="006D0983"/>
    <w:rsid w:val="006D16D9"/>
    <w:rsid w:val="006D2134"/>
    <w:rsid w:val="006D2A88"/>
    <w:rsid w:val="006D5421"/>
    <w:rsid w:val="006D5C8C"/>
    <w:rsid w:val="006D5E40"/>
    <w:rsid w:val="006D5F67"/>
    <w:rsid w:val="006D6977"/>
    <w:rsid w:val="006D6F91"/>
    <w:rsid w:val="006D7325"/>
    <w:rsid w:val="006D7754"/>
    <w:rsid w:val="006E0FE3"/>
    <w:rsid w:val="006E1988"/>
    <w:rsid w:val="006E25FF"/>
    <w:rsid w:val="006E309B"/>
    <w:rsid w:val="006E6C3D"/>
    <w:rsid w:val="006E9102"/>
    <w:rsid w:val="006F1E86"/>
    <w:rsid w:val="006F2488"/>
    <w:rsid w:val="006F3DCF"/>
    <w:rsid w:val="006F4800"/>
    <w:rsid w:val="006F5539"/>
    <w:rsid w:val="006F5573"/>
    <w:rsid w:val="006F6A72"/>
    <w:rsid w:val="006F71EA"/>
    <w:rsid w:val="006F78E1"/>
    <w:rsid w:val="006F7A3B"/>
    <w:rsid w:val="0070031B"/>
    <w:rsid w:val="00700385"/>
    <w:rsid w:val="00701704"/>
    <w:rsid w:val="00702BDE"/>
    <w:rsid w:val="007047E7"/>
    <w:rsid w:val="00706859"/>
    <w:rsid w:val="007073AF"/>
    <w:rsid w:val="00711ABD"/>
    <w:rsid w:val="00712791"/>
    <w:rsid w:val="00712957"/>
    <w:rsid w:val="00712A31"/>
    <w:rsid w:val="00712E22"/>
    <w:rsid w:val="007136D7"/>
    <w:rsid w:val="00713D5B"/>
    <w:rsid w:val="0071417C"/>
    <w:rsid w:val="00714663"/>
    <w:rsid w:val="00714CE3"/>
    <w:rsid w:val="007157CE"/>
    <w:rsid w:val="007170FF"/>
    <w:rsid w:val="00717711"/>
    <w:rsid w:val="007177FA"/>
    <w:rsid w:val="00720853"/>
    <w:rsid w:val="00722569"/>
    <w:rsid w:val="00722829"/>
    <w:rsid w:val="00722910"/>
    <w:rsid w:val="00723627"/>
    <w:rsid w:val="00727614"/>
    <w:rsid w:val="0073000C"/>
    <w:rsid w:val="007301DD"/>
    <w:rsid w:val="00730E3C"/>
    <w:rsid w:val="00731C6B"/>
    <w:rsid w:val="00731F87"/>
    <w:rsid w:val="00732535"/>
    <w:rsid w:val="007337F5"/>
    <w:rsid w:val="00733AC4"/>
    <w:rsid w:val="00735208"/>
    <w:rsid w:val="007352C8"/>
    <w:rsid w:val="007362D3"/>
    <w:rsid w:val="007367EA"/>
    <w:rsid w:val="00737B2B"/>
    <w:rsid w:val="00737C74"/>
    <w:rsid w:val="007403EA"/>
    <w:rsid w:val="00740ABA"/>
    <w:rsid w:val="007418B1"/>
    <w:rsid w:val="00742EE9"/>
    <w:rsid w:val="007440DC"/>
    <w:rsid w:val="007447D8"/>
    <w:rsid w:val="00744A2C"/>
    <w:rsid w:val="007463F9"/>
    <w:rsid w:val="00750DD2"/>
    <w:rsid w:val="0075186D"/>
    <w:rsid w:val="007531A2"/>
    <w:rsid w:val="0075465A"/>
    <w:rsid w:val="00760385"/>
    <w:rsid w:val="0076089F"/>
    <w:rsid w:val="00761227"/>
    <w:rsid w:val="00761D00"/>
    <w:rsid w:val="00762F5F"/>
    <w:rsid w:val="00763E83"/>
    <w:rsid w:val="00764175"/>
    <w:rsid w:val="007653BA"/>
    <w:rsid w:val="00765D3C"/>
    <w:rsid w:val="00766AEF"/>
    <w:rsid w:val="00767082"/>
    <w:rsid w:val="00771720"/>
    <w:rsid w:val="00771756"/>
    <w:rsid w:val="007717DD"/>
    <w:rsid w:val="00771E65"/>
    <w:rsid w:val="00772BB4"/>
    <w:rsid w:val="007739A5"/>
    <w:rsid w:val="00773F0F"/>
    <w:rsid w:val="00774137"/>
    <w:rsid w:val="00774218"/>
    <w:rsid w:val="007755D5"/>
    <w:rsid w:val="00775A03"/>
    <w:rsid w:val="00777978"/>
    <w:rsid w:val="00777D9E"/>
    <w:rsid w:val="00783BFD"/>
    <w:rsid w:val="00784FDC"/>
    <w:rsid w:val="00785161"/>
    <w:rsid w:val="007856D8"/>
    <w:rsid w:val="00786A25"/>
    <w:rsid w:val="00786BA5"/>
    <w:rsid w:val="007878E3"/>
    <w:rsid w:val="00790AE0"/>
    <w:rsid w:val="007913EB"/>
    <w:rsid w:val="00793071"/>
    <w:rsid w:val="007941F6"/>
    <w:rsid w:val="007942EE"/>
    <w:rsid w:val="007944D1"/>
    <w:rsid w:val="00795225"/>
    <w:rsid w:val="00796288"/>
    <w:rsid w:val="00797C63"/>
    <w:rsid w:val="007A08F9"/>
    <w:rsid w:val="007A138E"/>
    <w:rsid w:val="007A3823"/>
    <w:rsid w:val="007A5C8A"/>
    <w:rsid w:val="007A5D48"/>
    <w:rsid w:val="007A713E"/>
    <w:rsid w:val="007B04FD"/>
    <w:rsid w:val="007B15C3"/>
    <w:rsid w:val="007B1BA5"/>
    <w:rsid w:val="007B1E71"/>
    <w:rsid w:val="007B2B1B"/>
    <w:rsid w:val="007B2C9B"/>
    <w:rsid w:val="007B5256"/>
    <w:rsid w:val="007B52B0"/>
    <w:rsid w:val="007B78E5"/>
    <w:rsid w:val="007C0725"/>
    <w:rsid w:val="007C090A"/>
    <w:rsid w:val="007C2A59"/>
    <w:rsid w:val="007C49AF"/>
    <w:rsid w:val="007C4D3E"/>
    <w:rsid w:val="007C5320"/>
    <w:rsid w:val="007C5580"/>
    <w:rsid w:val="007D1E51"/>
    <w:rsid w:val="007D31F4"/>
    <w:rsid w:val="007D3C52"/>
    <w:rsid w:val="007D3E5E"/>
    <w:rsid w:val="007D4CEA"/>
    <w:rsid w:val="007D6567"/>
    <w:rsid w:val="007D68C4"/>
    <w:rsid w:val="007D6A9E"/>
    <w:rsid w:val="007D6AC3"/>
    <w:rsid w:val="007D73EA"/>
    <w:rsid w:val="007E2406"/>
    <w:rsid w:val="007E2477"/>
    <w:rsid w:val="007E2A50"/>
    <w:rsid w:val="007E2BEE"/>
    <w:rsid w:val="007E2EB4"/>
    <w:rsid w:val="007E3B8E"/>
    <w:rsid w:val="007E4585"/>
    <w:rsid w:val="007E57D3"/>
    <w:rsid w:val="007E5DE9"/>
    <w:rsid w:val="007E6C84"/>
    <w:rsid w:val="007F39A3"/>
    <w:rsid w:val="007F4104"/>
    <w:rsid w:val="007F4F84"/>
    <w:rsid w:val="007F52CF"/>
    <w:rsid w:val="007F6138"/>
    <w:rsid w:val="007F6F2B"/>
    <w:rsid w:val="007F786A"/>
    <w:rsid w:val="007F7D5B"/>
    <w:rsid w:val="00800989"/>
    <w:rsid w:val="0080140F"/>
    <w:rsid w:val="008018B5"/>
    <w:rsid w:val="00802397"/>
    <w:rsid w:val="008058D5"/>
    <w:rsid w:val="00806464"/>
    <w:rsid w:val="00806514"/>
    <w:rsid w:val="00806FF8"/>
    <w:rsid w:val="00810E0F"/>
    <w:rsid w:val="0081102C"/>
    <w:rsid w:val="00811430"/>
    <w:rsid w:val="008118F4"/>
    <w:rsid w:val="00811C8F"/>
    <w:rsid w:val="00812A40"/>
    <w:rsid w:val="00813311"/>
    <w:rsid w:val="00813F6D"/>
    <w:rsid w:val="00814BCD"/>
    <w:rsid w:val="00817EFC"/>
    <w:rsid w:val="00820405"/>
    <w:rsid w:val="0082060B"/>
    <w:rsid w:val="0082133F"/>
    <w:rsid w:val="00822CDC"/>
    <w:rsid w:val="00823059"/>
    <w:rsid w:val="00824064"/>
    <w:rsid w:val="00825892"/>
    <w:rsid w:val="00826E50"/>
    <w:rsid w:val="008270D0"/>
    <w:rsid w:val="00830437"/>
    <w:rsid w:val="008308CB"/>
    <w:rsid w:val="008328B0"/>
    <w:rsid w:val="00833F68"/>
    <w:rsid w:val="0083452A"/>
    <w:rsid w:val="008351F7"/>
    <w:rsid w:val="0083694D"/>
    <w:rsid w:val="00836F3C"/>
    <w:rsid w:val="00837442"/>
    <w:rsid w:val="00840E84"/>
    <w:rsid w:val="008417A5"/>
    <w:rsid w:val="00841BF6"/>
    <w:rsid w:val="00843844"/>
    <w:rsid w:val="008446A1"/>
    <w:rsid w:val="00845DF8"/>
    <w:rsid w:val="00845E5E"/>
    <w:rsid w:val="00846438"/>
    <w:rsid w:val="00850740"/>
    <w:rsid w:val="0085119A"/>
    <w:rsid w:val="00854023"/>
    <w:rsid w:val="008542E7"/>
    <w:rsid w:val="00856DCF"/>
    <w:rsid w:val="0086454E"/>
    <w:rsid w:val="00864810"/>
    <w:rsid w:val="00865080"/>
    <w:rsid w:val="0086734D"/>
    <w:rsid w:val="00871E17"/>
    <w:rsid w:val="008725AF"/>
    <w:rsid w:val="00872E83"/>
    <w:rsid w:val="008778E1"/>
    <w:rsid w:val="00880A4E"/>
    <w:rsid w:val="00880FD6"/>
    <w:rsid w:val="00881FD2"/>
    <w:rsid w:val="0088240D"/>
    <w:rsid w:val="00882A9F"/>
    <w:rsid w:val="00882E8E"/>
    <w:rsid w:val="00885F90"/>
    <w:rsid w:val="00887C83"/>
    <w:rsid w:val="00890785"/>
    <w:rsid w:val="00891F51"/>
    <w:rsid w:val="008928E2"/>
    <w:rsid w:val="00893030"/>
    <w:rsid w:val="00893C4A"/>
    <w:rsid w:val="008946C1"/>
    <w:rsid w:val="00894EF3"/>
    <w:rsid w:val="008969E8"/>
    <w:rsid w:val="00896A71"/>
    <w:rsid w:val="008A2CDF"/>
    <w:rsid w:val="008A3358"/>
    <w:rsid w:val="008A348A"/>
    <w:rsid w:val="008A428D"/>
    <w:rsid w:val="008A4C01"/>
    <w:rsid w:val="008A5775"/>
    <w:rsid w:val="008A5A52"/>
    <w:rsid w:val="008B08BA"/>
    <w:rsid w:val="008B10DB"/>
    <w:rsid w:val="008B4978"/>
    <w:rsid w:val="008B4AD4"/>
    <w:rsid w:val="008B4CC0"/>
    <w:rsid w:val="008B532E"/>
    <w:rsid w:val="008B753C"/>
    <w:rsid w:val="008C11BC"/>
    <w:rsid w:val="008C2EBA"/>
    <w:rsid w:val="008C35AE"/>
    <w:rsid w:val="008C3912"/>
    <w:rsid w:val="008C39AE"/>
    <w:rsid w:val="008C4360"/>
    <w:rsid w:val="008C44E8"/>
    <w:rsid w:val="008C44F5"/>
    <w:rsid w:val="008C4C73"/>
    <w:rsid w:val="008C60DB"/>
    <w:rsid w:val="008C68CF"/>
    <w:rsid w:val="008C6FAF"/>
    <w:rsid w:val="008C7201"/>
    <w:rsid w:val="008C78F5"/>
    <w:rsid w:val="008D0348"/>
    <w:rsid w:val="008D1976"/>
    <w:rsid w:val="008D239D"/>
    <w:rsid w:val="008D3DCD"/>
    <w:rsid w:val="008E0197"/>
    <w:rsid w:val="008E086E"/>
    <w:rsid w:val="008E1543"/>
    <w:rsid w:val="008E2227"/>
    <w:rsid w:val="008E2C38"/>
    <w:rsid w:val="008E2DB0"/>
    <w:rsid w:val="008E39C3"/>
    <w:rsid w:val="008E5D41"/>
    <w:rsid w:val="008E6A04"/>
    <w:rsid w:val="008E6FBF"/>
    <w:rsid w:val="008E77B7"/>
    <w:rsid w:val="008F0764"/>
    <w:rsid w:val="008F38A7"/>
    <w:rsid w:val="008F46DE"/>
    <w:rsid w:val="008F47C3"/>
    <w:rsid w:val="008F4911"/>
    <w:rsid w:val="008F5565"/>
    <w:rsid w:val="008F61D2"/>
    <w:rsid w:val="008F67D8"/>
    <w:rsid w:val="008F6F3E"/>
    <w:rsid w:val="00902743"/>
    <w:rsid w:val="00902788"/>
    <w:rsid w:val="00902CC5"/>
    <w:rsid w:val="009069B3"/>
    <w:rsid w:val="00906B1D"/>
    <w:rsid w:val="00907860"/>
    <w:rsid w:val="00907D7F"/>
    <w:rsid w:val="00912CD2"/>
    <w:rsid w:val="00912F0A"/>
    <w:rsid w:val="00914B88"/>
    <w:rsid w:val="00915BED"/>
    <w:rsid w:val="00916B78"/>
    <w:rsid w:val="00920652"/>
    <w:rsid w:val="009207E5"/>
    <w:rsid w:val="0092135C"/>
    <w:rsid w:val="0092184D"/>
    <w:rsid w:val="00922039"/>
    <w:rsid w:val="009230FD"/>
    <w:rsid w:val="009234A2"/>
    <w:rsid w:val="009242BD"/>
    <w:rsid w:val="00924F22"/>
    <w:rsid w:val="0092616B"/>
    <w:rsid w:val="0092663F"/>
    <w:rsid w:val="00927252"/>
    <w:rsid w:val="009278C8"/>
    <w:rsid w:val="00927BE8"/>
    <w:rsid w:val="009308BE"/>
    <w:rsid w:val="009323F0"/>
    <w:rsid w:val="00932900"/>
    <w:rsid w:val="00933E13"/>
    <w:rsid w:val="00934C46"/>
    <w:rsid w:val="00935BD3"/>
    <w:rsid w:val="00936477"/>
    <w:rsid w:val="009373C3"/>
    <w:rsid w:val="00940266"/>
    <w:rsid w:val="009405B9"/>
    <w:rsid w:val="0094097C"/>
    <w:rsid w:val="0094124B"/>
    <w:rsid w:val="00941603"/>
    <w:rsid w:val="00941853"/>
    <w:rsid w:val="0094288F"/>
    <w:rsid w:val="009436D4"/>
    <w:rsid w:val="00943C5B"/>
    <w:rsid w:val="00944032"/>
    <w:rsid w:val="009448C9"/>
    <w:rsid w:val="009454CA"/>
    <w:rsid w:val="0094730F"/>
    <w:rsid w:val="00947EA5"/>
    <w:rsid w:val="0095086A"/>
    <w:rsid w:val="009513AA"/>
    <w:rsid w:val="009531F4"/>
    <w:rsid w:val="00953FA7"/>
    <w:rsid w:val="00954574"/>
    <w:rsid w:val="00955223"/>
    <w:rsid w:val="0095542E"/>
    <w:rsid w:val="00956418"/>
    <w:rsid w:val="0095691C"/>
    <w:rsid w:val="009633BB"/>
    <w:rsid w:val="00965970"/>
    <w:rsid w:val="00965BCA"/>
    <w:rsid w:val="0096606F"/>
    <w:rsid w:val="00970CD7"/>
    <w:rsid w:val="009714EF"/>
    <w:rsid w:val="00971AA1"/>
    <w:rsid w:val="009723DD"/>
    <w:rsid w:val="00972412"/>
    <w:rsid w:val="00972A1E"/>
    <w:rsid w:val="009737A0"/>
    <w:rsid w:val="00973C6F"/>
    <w:rsid w:val="00974886"/>
    <w:rsid w:val="0097542E"/>
    <w:rsid w:val="00976BEB"/>
    <w:rsid w:val="00981878"/>
    <w:rsid w:val="00983C98"/>
    <w:rsid w:val="0098423B"/>
    <w:rsid w:val="009842C0"/>
    <w:rsid w:val="00984F6D"/>
    <w:rsid w:val="009853FF"/>
    <w:rsid w:val="00987CB2"/>
    <w:rsid w:val="009903EE"/>
    <w:rsid w:val="00990A8B"/>
    <w:rsid w:val="00990ABF"/>
    <w:rsid w:val="0099138C"/>
    <w:rsid w:val="00991A68"/>
    <w:rsid w:val="009921DD"/>
    <w:rsid w:val="00994BAE"/>
    <w:rsid w:val="00994C35"/>
    <w:rsid w:val="009958D6"/>
    <w:rsid w:val="00995EE3"/>
    <w:rsid w:val="009967F9"/>
    <w:rsid w:val="00996AB6"/>
    <w:rsid w:val="00996FA8"/>
    <w:rsid w:val="0099B6F5"/>
    <w:rsid w:val="009A169B"/>
    <w:rsid w:val="009A224D"/>
    <w:rsid w:val="009A2591"/>
    <w:rsid w:val="009A3255"/>
    <w:rsid w:val="009A37F8"/>
    <w:rsid w:val="009A5963"/>
    <w:rsid w:val="009A5BE7"/>
    <w:rsid w:val="009AEB89"/>
    <w:rsid w:val="009B092E"/>
    <w:rsid w:val="009B118C"/>
    <w:rsid w:val="009B2262"/>
    <w:rsid w:val="009B2952"/>
    <w:rsid w:val="009B2D7E"/>
    <w:rsid w:val="009B355A"/>
    <w:rsid w:val="009B374F"/>
    <w:rsid w:val="009B43B2"/>
    <w:rsid w:val="009B4AF2"/>
    <w:rsid w:val="009B5634"/>
    <w:rsid w:val="009B64BE"/>
    <w:rsid w:val="009B6FDE"/>
    <w:rsid w:val="009B7F15"/>
    <w:rsid w:val="009C0A02"/>
    <w:rsid w:val="009C2A7B"/>
    <w:rsid w:val="009C2E96"/>
    <w:rsid w:val="009C336C"/>
    <w:rsid w:val="009C3BA5"/>
    <w:rsid w:val="009C421E"/>
    <w:rsid w:val="009C4BC3"/>
    <w:rsid w:val="009D0EBF"/>
    <w:rsid w:val="009D0F7B"/>
    <w:rsid w:val="009D10BD"/>
    <w:rsid w:val="009D1F35"/>
    <w:rsid w:val="009D3C07"/>
    <w:rsid w:val="009D4252"/>
    <w:rsid w:val="009D4431"/>
    <w:rsid w:val="009D4A43"/>
    <w:rsid w:val="009D52EE"/>
    <w:rsid w:val="009D5454"/>
    <w:rsid w:val="009D5BCE"/>
    <w:rsid w:val="009D6B49"/>
    <w:rsid w:val="009D71CE"/>
    <w:rsid w:val="009E0525"/>
    <w:rsid w:val="009E0C4D"/>
    <w:rsid w:val="009E1E42"/>
    <w:rsid w:val="009E2B79"/>
    <w:rsid w:val="009E4DC8"/>
    <w:rsid w:val="009E62D6"/>
    <w:rsid w:val="009E6610"/>
    <w:rsid w:val="009E70BC"/>
    <w:rsid w:val="009E70DA"/>
    <w:rsid w:val="009F09FA"/>
    <w:rsid w:val="009F1877"/>
    <w:rsid w:val="009F1F30"/>
    <w:rsid w:val="009F29DE"/>
    <w:rsid w:val="009F2B27"/>
    <w:rsid w:val="009F37FC"/>
    <w:rsid w:val="009F5106"/>
    <w:rsid w:val="009F55F6"/>
    <w:rsid w:val="009F564F"/>
    <w:rsid w:val="009F5D5A"/>
    <w:rsid w:val="009F796A"/>
    <w:rsid w:val="00A000C7"/>
    <w:rsid w:val="00A01B90"/>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5C50"/>
    <w:rsid w:val="00A16371"/>
    <w:rsid w:val="00A163E3"/>
    <w:rsid w:val="00A17839"/>
    <w:rsid w:val="00A21292"/>
    <w:rsid w:val="00A21BCB"/>
    <w:rsid w:val="00A228EA"/>
    <w:rsid w:val="00A22C34"/>
    <w:rsid w:val="00A23B35"/>
    <w:rsid w:val="00A243E5"/>
    <w:rsid w:val="00A246DE"/>
    <w:rsid w:val="00A24A6D"/>
    <w:rsid w:val="00A26CF6"/>
    <w:rsid w:val="00A26D7A"/>
    <w:rsid w:val="00A27361"/>
    <w:rsid w:val="00A27BA0"/>
    <w:rsid w:val="00A30379"/>
    <w:rsid w:val="00A30B53"/>
    <w:rsid w:val="00A320CC"/>
    <w:rsid w:val="00A32B58"/>
    <w:rsid w:val="00A338E1"/>
    <w:rsid w:val="00A359FF"/>
    <w:rsid w:val="00A35C2E"/>
    <w:rsid w:val="00A3741C"/>
    <w:rsid w:val="00A37B69"/>
    <w:rsid w:val="00A4099E"/>
    <w:rsid w:val="00A41112"/>
    <w:rsid w:val="00A416F0"/>
    <w:rsid w:val="00A44B40"/>
    <w:rsid w:val="00A45FC7"/>
    <w:rsid w:val="00A4616F"/>
    <w:rsid w:val="00A4668E"/>
    <w:rsid w:val="00A500A1"/>
    <w:rsid w:val="00A501A3"/>
    <w:rsid w:val="00A511F8"/>
    <w:rsid w:val="00A51748"/>
    <w:rsid w:val="00A54646"/>
    <w:rsid w:val="00A57229"/>
    <w:rsid w:val="00A6086F"/>
    <w:rsid w:val="00A63DA5"/>
    <w:rsid w:val="00A63DCE"/>
    <w:rsid w:val="00A646A8"/>
    <w:rsid w:val="00A648DB"/>
    <w:rsid w:val="00A64EB2"/>
    <w:rsid w:val="00A65560"/>
    <w:rsid w:val="00A65761"/>
    <w:rsid w:val="00A65E60"/>
    <w:rsid w:val="00A67880"/>
    <w:rsid w:val="00A701CB"/>
    <w:rsid w:val="00A721FE"/>
    <w:rsid w:val="00A72433"/>
    <w:rsid w:val="00A763AF"/>
    <w:rsid w:val="00A7746B"/>
    <w:rsid w:val="00A81495"/>
    <w:rsid w:val="00A84916"/>
    <w:rsid w:val="00A84B98"/>
    <w:rsid w:val="00A84DC5"/>
    <w:rsid w:val="00A85AF9"/>
    <w:rsid w:val="00A86753"/>
    <w:rsid w:val="00A86DE1"/>
    <w:rsid w:val="00A93471"/>
    <w:rsid w:val="00A93ACF"/>
    <w:rsid w:val="00A941F6"/>
    <w:rsid w:val="00A94B47"/>
    <w:rsid w:val="00A957E3"/>
    <w:rsid w:val="00A95A1B"/>
    <w:rsid w:val="00A96E81"/>
    <w:rsid w:val="00A97E5D"/>
    <w:rsid w:val="00AA20F0"/>
    <w:rsid w:val="00AA2EF8"/>
    <w:rsid w:val="00AA5B40"/>
    <w:rsid w:val="00AA6134"/>
    <w:rsid w:val="00AB04C5"/>
    <w:rsid w:val="00AB3902"/>
    <w:rsid w:val="00AB472A"/>
    <w:rsid w:val="00AB60D9"/>
    <w:rsid w:val="00AB6F4E"/>
    <w:rsid w:val="00AC18C2"/>
    <w:rsid w:val="00AC1E3E"/>
    <w:rsid w:val="00AC3792"/>
    <w:rsid w:val="00AC4783"/>
    <w:rsid w:val="00AC4D3A"/>
    <w:rsid w:val="00AC671E"/>
    <w:rsid w:val="00AC7473"/>
    <w:rsid w:val="00AC7931"/>
    <w:rsid w:val="00AC7F65"/>
    <w:rsid w:val="00AD34D6"/>
    <w:rsid w:val="00AD35D8"/>
    <w:rsid w:val="00AD5B58"/>
    <w:rsid w:val="00AD7828"/>
    <w:rsid w:val="00AD7A1F"/>
    <w:rsid w:val="00AE0D9C"/>
    <w:rsid w:val="00AE4968"/>
    <w:rsid w:val="00AE57D6"/>
    <w:rsid w:val="00AE5877"/>
    <w:rsid w:val="00AE71BA"/>
    <w:rsid w:val="00AF0CBD"/>
    <w:rsid w:val="00AF486E"/>
    <w:rsid w:val="00AF5B31"/>
    <w:rsid w:val="00AF670B"/>
    <w:rsid w:val="00AF6756"/>
    <w:rsid w:val="00AF6961"/>
    <w:rsid w:val="00AF78E7"/>
    <w:rsid w:val="00B01CE4"/>
    <w:rsid w:val="00B028CE"/>
    <w:rsid w:val="00B04656"/>
    <w:rsid w:val="00B05E47"/>
    <w:rsid w:val="00B07B86"/>
    <w:rsid w:val="00B101B7"/>
    <w:rsid w:val="00B10F4B"/>
    <w:rsid w:val="00B13202"/>
    <w:rsid w:val="00B14DA9"/>
    <w:rsid w:val="00B164DD"/>
    <w:rsid w:val="00B16AB6"/>
    <w:rsid w:val="00B21082"/>
    <w:rsid w:val="00B219C1"/>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355"/>
    <w:rsid w:val="00B47587"/>
    <w:rsid w:val="00B477E3"/>
    <w:rsid w:val="00B52646"/>
    <w:rsid w:val="00B54459"/>
    <w:rsid w:val="00B55D59"/>
    <w:rsid w:val="00B56179"/>
    <w:rsid w:val="00B56568"/>
    <w:rsid w:val="00B605E5"/>
    <w:rsid w:val="00B623BF"/>
    <w:rsid w:val="00B62808"/>
    <w:rsid w:val="00B6372A"/>
    <w:rsid w:val="00B63A08"/>
    <w:rsid w:val="00B64173"/>
    <w:rsid w:val="00B66902"/>
    <w:rsid w:val="00B670A8"/>
    <w:rsid w:val="00B67538"/>
    <w:rsid w:val="00B716A7"/>
    <w:rsid w:val="00B72C09"/>
    <w:rsid w:val="00B7383A"/>
    <w:rsid w:val="00B74874"/>
    <w:rsid w:val="00B74A24"/>
    <w:rsid w:val="00B75ABC"/>
    <w:rsid w:val="00B7749A"/>
    <w:rsid w:val="00B777B3"/>
    <w:rsid w:val="00B8145E"/>
    <w:rsid w:val="00B81AE8"/>
    <w:rsid w:val="00B8212A"/>
    <w:rsid w:val="00B84491"/>
    <w:rsid w:val="00B85EB7"/>
    <w:rsid w:val="00B861F1"/>
    <w:rsid w:val="00B9075F"/>
    <w:rsid w:val="00B907AF"/>
    <w:rsid w:val="00B9132B"/>
    <w:rsid w:val="00B918EF"/>
    <w:rsid w:val="00B92D7E"/>
    <w:rsid w:val="00B943E3"/>
    <w:rsid w:val="00B948D3"/>
    <w:rsid w:val="00B957CF"/>
    <w:rsid w:val="00B969FD"/>
    <w:rsid w:val="00B97325"/>
    <w:rsid w:val="00B97818"/>
    <w:rsid w:val="00BA00B2"/>
    <w:rsid w:val="00BA3852"/>
    <w:rsid w:val="00BA432B"/>
    <w:rsid w:val="00BA4BDC"/>
    <w:rsid w:val="00BA66A0"/>
    <w:rsid w:val="00BB0F89"/>
    <w:rsid w:val="00BB1B33"/>
    <w:rsid w:val="00BB28F1"/>
    <w:rsid w:val="00BB6BEB"/>
    <w:rsid w:val="00BB7B3F"/>
    <w:rsid w:val="00BC1A5A"/>
    <w:rsid w:val="00BC2009"/>
    <w:rsid w:val="00BC41CB"/>
    <w:rsid w:val="00BC4582"/>
    <w:rsid w:val="00BC4E92"/>
    <w:rsid w:val="00BC5CF5"/>
    <w:rsid w:val="00BC682E"/>
    <w:rsid w:val="00BC6BDC"/>
    <w:rsid w:val="00BC7140"/>
    <w:rsid w:val="00BC78C7"/>
    <w:rsid w:val="00BC7C4E"/>
    <w:rsid w:val="00BD2EF3"/>
    <w:rsid w:val="00BD3052"/>
    <w:rsid w:val="00BD3FF1"/>
    <w:rsid w:val="00BD4C34"/>
    <w:rsid w:val="00BD4CD0"/>
    <w:rsid w:val="00BD4D96"/>
    <w:rsid w:val="00BD4FBA"/>
    <w:rsid w:val="00BD501A"/>
    <w:rsid w:val="00BD5934"/>
    <w:rsid w:val="00BD6D11"/>
    <w:rsid w:val="00BD6FC7"/>
    <w:rsid w:val="00BE0112"/>
    <w:rsid w:val="00BE4245"/>
    <w:rsid w:val="00BE5252"/>
    <w:rsid w:val="00BE5E77"/>
    <w:rsid w:val="00BE6172"/>
    <w:rsid w:val="00BE7024"/>
    <w:rsid w:val="00BF058E"/>
    <w:rsid w:val="00BF089B"/>
    <w:rsid w:val="00BF0979"/>
    <w:rsid w:val="00BF329F"/>
    <w:rsid w:val="00BF3634"/>
    <w:rsid w:val="00BF387C"/>
    <w:rsid w:val="00BF4B6B"/>
    <w:rsid w:val="00BF4C8C"/>
    <w:rsid w:val="00BF4D41"/>
    <w:rsid w:val="00BF4D75"/>
    <w:rsid w:val="00BF6D29"/>
    <w:rsid w:val="00C00901"/>
    <w:rsid w:val="00C02396"/>
    <w:rsid w:val="00C025F6"/>
    <w:rsid w:val="00C02AC9"/>
    <w:rsid w:val="00C03AA9"/>
    <w:rsid w:val="00C042F8"/>
    <w:rsid w:val="00C05B91"/>
    <w:rsid w:val="00C05EA1"/>
    <w:rsid w:val="00C1078C"/>
    <w:rsid w:val="00C11BB1"/>
    <w:rsid w:val="00C12BAC"/>
    <w:rsid w:val="00C12E4A"/>
    <w:rsid w:val="00C136BE"/>
    <w:rsid w:val="00C136F8"/>
    <w:rsid w:val="00C13F64"/>
    <w:rsid w:val="00C1409A"/>
    <w:rsid w:val="00C14CE6"/>
    <w:rsid w:val="00C16877"/>
    <w:rsid w:val="00C1BE2B"/>
    <w:rsid w:val="00C203BF"/>
    <w:rsid w:val="00C21434"/>
    <w:rsid w:val="00C2383E"/>
    <w:rsid w:val="00C24BA1"/>
    <w:rsid w:val="00C25221"/>
    <w:rsid w:val="00C252BA"/>
    <w:rsid w:val="00C2614E"/>
    <w:rsid w:val="00C26394"/>
    <w:rsid w:val="00C26A84"/>
    <w:rsid w:val="00C26E3D"/>
    <w:rsid w:val="00C27B9F"/>
    <w:rsid w:val="00C2AA9D"/>
    <w:rsid w:val="00C2E941"/>
    <w:rsid w:val="00C30E9E"/>
    <w:rsid w:val="00C310A8"/>
    <w:rsid w:val="00C321C6"/>
    <w:rsid w:val="00C321F7"/>
    <w:rsid w:val="00C3268F"/>
    <w:rsid w:val="00C3271A"/>
    <w:rsid w:val="00C32849"/>
    <w:rsid w:val="00C328AB"/>
    <w:rsid w:val="00C32A6D"/>
    <w:rsid w:val="00C33024"/>
    <w:rsid w:val="00C33386"/>
    <w:rsid w:val="00C33BAB"/>
    <w:rsid w:val="00C36567"/>
    <w:rsid w:val="00C37381"/>
    <w:rsid w:val="00C4264F"/>
    <w:rsid w:val="00C42EC6"/>
    <w:rsid w:val="00C4370B"/>
    <w:rsid w:val="00C4506C"/>
    <w:rsid w:val="00C45FBD"/>
    <w:rsid w:val="00C47210"/>
    <w:rsid w:val="00C472E9"/>
    <w:rsid w:val="00C478BF"/>
    <w:rsid w:val="00C51D00"/>
    <w:rsid w:val="00C52CB3"/>
    <w:rsid w:val="00C54591"/>
    <w:rsid w:val="00C566B3"/>
    <w:rsid w:val="00C61DD4"/>
    <w:rsid w:val="00C629AB"/>
    <w:rsid w:val="00C62EFB"/>
    <w:rsid w:val="00C64CD2"/>
    <w:rsid w:val="00C65C91"/>
    <w:rsid w:val="00C702B2"/>
    <w:rsid w:val="00C70367"/>
    <w:rsid w:val="00C70BDC"/>
    <w:rsid w:val="00C72225"/>
    <w:rsid w:val="00C72ABF"/>
    <w:rsid w:val="00C72F1D"/>
    <w:rsid w:val="00C76160"/>
    <w:rsid w:val="00C77E36"/>
    <w:rsid w:val="00C8348C"/>
    <w:rsid w:val="00C87B59"/>
    <w:rsid w:val="00C90D51"/>
    <w:rsid w:val="00C913F1"/>
    <w:rsid w:val="00C951ED"/>
    <w:rsid w:val="00C9541A"/>
    <w:rsid w:val="00C95D33"/>
    <w:rsid w:val="00C96163"/>
    <w:rsid w:val="00C96DF6"/>
    <w:rsid w:val="00C96F87"/>
    <w:rsid w:val="00C97B8F"/>
    <w:rsid w:val="00CA08B7"/>
    <w:rsid w:val="00CA0D08"/>
    <w:rsid w:val="00CA0D4D"/>
    <w:rsid w:val="00CA0FBA"/>
    <w:rsid w:val="00CA401E"/>
    <w:rsid w:val="00CA48E0"/>
    <w:rsid w:val="00CA65C7"/>
    <w:rsid w:val="00CA72B2"/>
    <w:rsid w:val="00CA759E"/>
    <w:rsid w:val="00CB00E6"/>
    <w:rsid w:val="00CB3090"/>
    <w:rsid w:val="00CB32D1"/>
    <w:rsid w:val="00CB3D03"/>
    <w:rsid w:val="00CB3EB2"/>
    <w:rsid w:val="00CB5CDF"/>
    <w:rsid w:val="00CB61D5"/>
    <w:rsid w:val="00CB64AA"/>
    <w:rsid w:val="00CB64F2"/>
    <w:rsid w:val="00CB71C1"/>
    <w:rsid w:val="00CB75F7"/>
    <w:rsid w:val="00CC0903"/>
    <w:rsid w:val="00CC0E60"/>
    <w:rsid w:val="00CC1417"/>
    <w:rsid w:val="00CC1685"/>
    <w:rsid w:val="00CC17D3"/>
    <w:rsid w:val="00CC366B"/>
    <w:rsid w:val="00CC403B"/>
    <w:rsid w:val="00CC43CC"/>
    <w:rsid w:val="00CC46D2"/>
    <w:rsid w:val="00CC4C47"/>
    <w:rsid w:val="00CC569D"/>
    <w:rsid w:val="00CC7323"/>
    <w:rsid w:val="00CD01E3"/>
    <w:rsid w:val="00CD1F6A"/>
    <w:rsid w:val="00CD23AD"/>
    <w:rsid w:val="00CD3269"/>
    <w:rsid w:val="00CD3645"/>
    <w:rsid w:val="00CD4923"/>
    <w:rsid w:val="00CD4B7C"/>
    <w:rsid w:val="00CD6023"/>
    <w:rsid w:val="00CD67D3"/>
    <w:rsid w:val="00CD6A16"/>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3FC0"/>
    <w:rsid w:val="00CF4011"/>
    <w:rsid w:val="00CF4283"/>
    <w:rsid w:val="00CF4569"/>
    <w:rsid w:val="00CF4A0F"/>
    <w:rsid w:val="00D00B28"/>
    <w:rsid w:val="00D00EDF"/>
    <w:rsid w:val="00D01297"/>
    <w:rsid w:val="00D01526"/>
    <w:rsid w:val="00D0208D"/>
    <w:rsid w:val="00D02F0F"/>
    <w:rsid w:val="00D052F4"/>
    <w:rsid w:val="00D0593F"/>
    <w:rsid w:val="00D06CF3"/>
    <w:rsid w:val="00D078B8"/>
    <w:rsid w:val="00D07E18"/>
    <w:rsid w:val="00D10B3D"/>
    <w:rsid w:val="00D11867"/>
    <w:rsid w:val="00D12202"/>
    <w:rsid w:val="00D126BA"/>
    <w:rsid w:val="00D131C4"/>
    <w:rsid w:val="00D1489D"/>
    <w:rsid w:val="00D15A8E"/>
    <w:rsid w:val="00D166F8"/>
    <w:rsid w:val="00D16888"/>
    <w:rsid w:val="00D20080"/>
    <w:rsid w:val="00D202B7"/>
    <w:rsid w:val="00D203AB"/>
    <w:rsid w:val="00D24687"/>
    <w:rsid w:val="00D303AA"/>
    <w:rsid w:val="00D31642"/>
    <w:rsid w:val="00D327C8"/>
    <w:rsid w:val="00D32B36"/>
    <w:rsid w:val="00D337AC"/>
    <w:rsid w:val="00D33FB6"/>
    <w:rsid w:val="00D3482C"/>
    <w:rsid w:val="00D34E95"/>
    <w:rsid w:val="00D35B77"/>
    <w:rsid w:val="00D35CAC"/>
    <w:rsid w:val="00D372BC"/>
    <w:rsid w:val="00D40E22"/>
    <w:rsid w:val="00D41A1B"/>
    <w:rsid w:val="00D41CD4"/>
    <w:rsid w:val="00D441A0"/>
    <w:rsid w:val="00D45DF7"/>
    <w:rsid w:val="00D45FD9"/>
    <w:rsid w:val="00D4606C"/>
    <w:rsid w:val="00D46EEA"/>
    <w:rsid w:val="00D50B47"/>
    <w:rsid w:val="00D5297D"/>
    <w:rsid w:val="00D52E6D"/>
    <w:rsid w:val="00D541A0"/>
    <w:rsid w:val="00D5490B"/>
    <w:rsid w:val="00D54D5A"/>
    <w:rsid w:val="00D556B1"/>
    <w:rsid w:val="00D5792A"/>
    <w:rsid w:val="00D57B4F"/>
    <w:rsid w:val="00D6186A"/>
    <w:rsid w:val="00D6283A"/>
    <w:rsid w:val="00D64286"/>
    <w:rsid w:val="00D64A32"/>
    <w:rsid w:val="00D64AAD"/>
    <w:rsid w:val="00D64D1E"/>
    <w:rsid w:val="00D668D1"/>
    <w:rsid w:val="00D66A64"/>
    <w:rsid w:val="00D66D1D"/>
    <w:rsid w:val="00D67024"/>
    <w:rsid w:val="00D67201"/>
    <w:rsid w:val="00D673C1"/>
    <w:rsid w:val="00D676AC"/>
    <w:rsid w:val="00D71D15"/>
    <w:rsid w:val="00D72BF1"/>
    <w:rsid w:val="00D73551"/>
    <w:rsid w:val="00D742E1"/>
    <w:rsid w:val="00D74A1C"/>
    <w:rsid w:val="00D751BA"/>
    <w:rsid w:val="00D75296"/>
    <w:rsid w:val="00D75E65"/>
    <w:rsid w:val="00D769F4"/>
    <w:rsid w:val="00D76D90"/>
    <w:rsid w:val="00D771AF"/>
    <w:rsid w:val="00D776CD"/>
    <w:rsid w:val="00D80B20"/>
    <w:rsid w:val="00D81C34"/>
    <w:rsid w:val="00D82E1B"/>
    <w:rsid w:val="00D833D5"/>
    <w:rsid w:val="00D83424"/>
    <w:rsid w:val="00D83FDA"/>
    <w:rsid w:val="00D84058"/>
    <w:rsid w:val="00D8621A"/>
    <w:rsid w:val="00D86AE0"/>
    <w:rsid w:val="00D90362"/>
    <w:rsid w:val="00D928F5"/>
    <w:rsid w:val="00D92A45"/>
    <w:rsid w:val="00D93815"/>
    <w:rsid w:val="00D93B84"/>
    <w:rsid w:val="00D93E06"/>
    <w:rsid w:val="00D95F44"/>
    <w:rsid w:val="00D966B1"/>
    <w:rsid w:val="00D97D4B"/>
    <w:rsid w:val="00D97ED7"/>
    <w:rsid w:val="00DA082A"/>
    <w:rsid w:val="00DA1526"/>
    <w:rsid w:val="00DA1B63"/>
    <w:rsid w:val="00DA1C44"/>
    <w:rsid w:val="00DA1ED5"/>
    <w:rsid w:val="00DA1FCB"/>
    <w:rsid w:val="00DA23D2"/>
    <w:rsid w:val="00DA2623"/>
    <w:rsid w:val="00DA3169"/>
    <w:rsid w:val="00DA37D4"/>
    <w:rsid w:val="00DA37DA"/>
    <w:rsid w:val="00DA3839"/>
    <w:rsid w:val="00DA3B3A"/>
    <w:rsid w:val="00DA3F16"/>
    <w:rsid w:val="00DA5CFA"/>
    <w:rsid w:val="00DA6776"/>
    <w:rsid w:val="00DA7CA7"/>
    <w:rsid w:val="00DB0198"/>
    <w:rsid w:val="00DB0475"/>
    <w:rsid w:val="00DB1A39"/>
    <w:rsid w:val="00DB2283"/>
    <w:rsid w:val="00DB266C"/>
    <w:rsid w:val="00DB3EF7"/>
    <w:rsid w:val="00DB4806"/>
    <w:rsid w:val="00DB4A62"/>
    <w:rsid w:val="00DB4BEB"/>
    <w:rsid w:val="00DB586A"/>
    <w:rsid w:val="00DB5AC8"/>
    <w:rsid w:val="00DB60CE"/>
    <w:rsid w:val="00DB7014"/>
    <w:rsid w:val="00DC099E"/>
    <w:rsid w:val="00DC1C8B"/>
    <w:rsid w:val="00DC2250"/>
    <w:rsid w:val="00DC6CAC"/>
    <w:rsid w:val="00DC71AA"/>
    <w:rsid w:val="00DD39B4"/>
    <w:rsid w:val="00DD4211"/>
    <w:rsid w:val="00DD42F0"/>
    <w:rsid w:val="00DD4C5C"/>
    <w:rsid w:val="00DD5D01"/>
    <w:rsid w:val="00DD5F6A"/>
    <w:rsid w:val="00DD6258"/>
    <w:rsid w:val="00DD698D"/>
    <w:rsid w:val="00DD709B"/>
    <w:rsid w:val="00DE03E9"/>
    <w:rsid w:val="00DE10C1"/>
    <w:rsid w:val="00DE1112"/>
    <w:rsid w:val="00DE3EB7"/>
    <w:rsid w:val="00DE4F54"/>
    <w:rsid w:val="00DE5BB0"/>
    <w:rsid w:val="00DE6BEC"/>
    <w:rsid w:val="00DE779F"/>
    <w:rsid w:val="00DF0ECC"/>
    <w:rsid w:val="00DF1FA2"/>
    <w:rsid w:val="00DF250A"/>
    <w:rsid w:val="00DF2F73"/>
    <w:rsid w:val="00DF3EA5"/>
    <w:rsid w:val="00DF507E"/>
    <w:rsid w:val="00DF5211"/>
    <w:rsid w:val="00DF5719"/>
    <w:rsid w:val="00DF59D0"/>
    <w:rsid w:val="00DF73E6"/>
    <w:rsid w:val="00E00F70"/>
    <w:rsid w:val="00E01E8E"/>
    <w:rsid w:val="00E023F6"/>
    <w:rsid w:val="00E02E6D"/>
    <w:rsid w:val="00E031AA"/>
    <w:rsid w:val="00E033A5"/>
    <w:rsid w:val="00E03A61"/>
    <w:rsid w:val="00E0474F"/>
    <w:rsid w:val="00E053BB"/>
    <w:rsid w:val="00E065C0"/>
    <w:rsid w:val="00E07548"/>
    <w:rsid w:val="00E07698"/>
    <w:rsid w:val="00E07761"/>
    <w:rsid w:val="00E107B3"/>
    <w:rsid w:val="00E10ACC"/>
    <w:rsid w:val="00E143E2"/>
    <w:rsid w:val="00E15795"/>
    <w:rsid w:val="00E16310"/>
    <w:rsid w:val="00E16E1B"/>
    <w:rsid w:val="00E17535"/>
    <w:rsid w:val="00E20FB7"/>
    <w:rsid w:val="00E21773"/>
    <w:rsid w:val="00E22A28"/>
    <w:rsid w:val="00E2367A"/>
    <w:rsid w:val="00E248FF"/>
    <w:rsid w:val="00E26113"/>
    <w:rsid w:val="00E273B9"/>
    <w:rsid w:val="00E27C77"/>
    <w:rsid w:val="00E302A4"/>
    <w:rsid w:val="00E31C55"/>
    <w:rsid w:val="00E3266F"/>
    <w:rsid w:val="00E32CAC"/>
    <w:rsid w:val="00E33169"/>
    <w:rsid w:val="00E34406"/>
    <w:rsid w:val="00E36C5F"/>
    <w:rsid w:val="00E401A0"/>
    <w:rsid w:val="00E405B1"/>
    <w:rsid w:val="00E410B2"/>
    <w:rsid w:val="00E413E8"/>
    <w:rsid w:val="00E436B5"/>
    <w:rsid w:val="00E43D1F"/>
    <w:rsid w:val="00E44590"/>
    <w:rsid w:val="00E4637B"/>
    <w:rsid w:val="00E4666D"/>
    <w:rsid w:val="00E46A1C"/>
    <w:rsid w:val="00E47256"/>
    <w:rsid w:val="00E478D3"/>
    <w:rsid w:val="00E503F9"/>
    <w:rsid w:val="00E5094F"/>
    <w:rsid w:val="00E52585"/>
    <w:rsid w:val="00E537A8"/>
    <w:rsid w:val="00E562EB"/>
    <w:rsid w:val="00E5724E"/>
    <w:rsid w:val="00E57337"/>
    <w:rsid w:val="00E60BF4"/>
    <w:rsid w:val="00E60FBE"/>
    <w:rsid w:val="00E6144C"/>
    <w:rsid w:val="00E62A2B"/>
    <w:rsid w:val="00E6304B"/>
    <w:rsid w:val="00E63A32"/>
    <w:rsid w:val="00E66976"/>
    <w:rsid w:val="00E67929"/>
    <w:rsid w:val="00E726C1"/>
    <w:rsid w:val="00E72D9B"/>
    <w:rsid w:val="00E730FE"/>
    <w:rsid w:val="00E74DB8"/>
    <w:rsid w:val="00E74F2C"/>
    <w:rsid w:val="00E76249"/>
    <w:rsid w:val="00E7693D"/>
    <w:rsid w:val="00E770E2"/>
    <w:rsid w:val="00E77AF0"/>
    <w:rsid w:val="00E8066C"/>
    <w:rsid w:val="00E814BC"/>
    <w:rsid w:val="00E8665F"/>
    <w:rsid w:val="00E91832"/>
    <w:rsid w:val="00E91848"/>
    <w:rsid w:val="00E92C52"/>
    <w:rsid w:val="00E94948"/>
    <w:rsid w:val="00E94C4C"/>
    <w:rsid w:val="00E9510D"/>
    <w:rsid w:val="00E960DC"/>
    <w:rsid w:val="00E963AF"/>
    <w:rsid w:val="00E9641C"/>
    <w:rsid w:val="00E9648A"/>
    <w:rsid w:val="00E976A0"/>
    <w:rsid w:val="00E9C2CC"/>
    <w:rsid w:val="00EA024F"/>
    <w:rsid w:val="00EA10C4"/>
    <w:rsid w:val="00EA12BB"/>
    <w:rsid w:val="00EA1624"/>
    <w:rsid w:val="00EA1CC8"/>
    <w:rsid w:val="00EA29FD"/>
    <w:rsid w:val="00EA2C0F"/>
    <w:rsid w:val="00EA2F1D"/>
    <w:rsid w:val="00EA3013"/>
    <w:rsid w:val="00EA3849"/>
    <w:rsid w:val="00EA4202"/>
    <w:rsid w:val="00EA4333"/>
    <w:rsid w:val="00EA5562"/>
    <w:rsid w:val="00EA657E"/>
    <w:rsid w:val="00EB325D"/>
    <w:rsid w:val="00EB41A8"/>
    <w:rsid w:val="00EB4272"/>
    <w:rsid w:val="00EB447C"/>
    <w:rsid w:val="00EB627A"/>
    <w:rsid w:val="00EB7782"/>
    <w:rsid w:val="00EC0673"/>
    <w:rsid w:val="00EC09DF"/>
    <w:rsid w:val="00EC1270"/>
    <w:rsid w:val="00EC781D"/>
    <w:rsid w:val="00ED1024"/>
    <w:rsid w:val="00ED1F36"/>
    <w:rsid w:val="00ED5AEE"/>
    <w:rsid w:val="00ED7ADC"/>
    <w:rsid w:val="00EE049C"/>
    <w:rsid w:val="00EE27AC"/>
    <w:rsid w:val="00EE45B9"/>
    <w:rsid w:val="00EE5006"/>
    <w:rsid w:val="00EF0154"/>
    <w:rsid w:val="00EF063F"/>
    <w:rsid w:val="00EF0B6C"/>
    <w:rsid w:val="00EF2F3E"/>
    <w:rsid w:val="00EF3B1B"/>
    <w:rsid w:val="00EF3CD0"/>
    <w:rsid w:val="00EF45B9"/>
    <w:rsid w:val="00EF572E"/>
    <w:rsid w:val="00F00A47"/>
    <w:rsid w:val="00F0175A"/>
    <w:rsid w:val="00F03054"/>
    <w:rsid w:val="00F0371C"/>
    <w:rsid w:val="00F045CC"/>
    <w:rsid w:val="00F073D6"/>
    <w:rsid w:val="00F07576"/>
    <w:rsid w:val="00F12DFE"/>
    <w:rsid w:val="00F13AE5"/>
    <w:rsid w:val="00F13C00"/>
    <w:rsid w:val="00F13F1A"/>
    <w:rsid w:val="00F14226"/>
    <w:rsid w:val="00F14475"/>
    <w:rsid w:val="00F147C8"/>
    <w:rsid w:val="00F14BA8"/>
    <w:rsid w:val="00F14F2F"/>
    <w:rsid w:val="00F15097"/>
    <w:rsid w:val="00F1580A"/>
    <w:rsid w:val="00F15B5A"/>
    <w:rsid w:val="00F169ED"/>
    <w:rsid w:val="00F174DB"/>
    <w:rsid w:val="00F208F7"/>
    <w:rsid w:val="00F20CBC"/>
    <w:rsid w:val="00F21897"/>
    <w:rsid w:val="00F2255D"/>
    <w:rsid w:val="00F22658"/>
    <w:rsid w:val="00F256A4"/>
    <w:rsid w:val="00F256AF"/>
    <w:rsid w:val="00F264C0"/>
    <w:rsid w:val="00F26551"/>
    <w:rsid w:val="00F26579"/>
    <w:rsid w:val="00F265BA"/>
    <w:rsid w:val="00F27C4E"/>
    <w:rsid w:val="00F30B81"/>
    <w:rsid w:val="00F33245"/>
    <w:rsid w:val="00F34EB5"/>
    <w:rsid w:val="00F365BC"/>
    <w:rsid w:val="00F404D9"/>
    <w:rsid w:val="00F4308F"/>
    <w:rsid w:val="00F44210"/>
    <w:rsid w:val="00F4498E"/>
    <w:rsid w:val="00F44E76"/>
    <w:rsid w:val="00F47C13"/>
    <w:rsid w:val="00F506BC"/>
    <w:rsid w:val="00F50B6E"/>
    <w:rsid w:val="00F53915"/>
    <w:rsid w:val="00F53FEB"/>
    <w:rsid w:val="00F5427B"/>
    <w:rsid w:val="00F56957"/>
    <w:rsid w:val="00F56BA1"/>
    <w:rsid w:val="00F6050E"/>
    <w:rsid w:val="00F610A2"/>
    <w:rsid w:val="00F611A8"/>
    <w:rsid w:val="00F6163F"/>
    <w:rsid w:val="00F61DEC"/>
    <w:rsid w:val="00F620CF"/>
    <w:rsid w:val="00F6235C"/>
    <w:rsid w:val="00F624BB"/>
    <w:rsid w:val="00F6394F"/>
    <w:rsid w:val="00F649EF"/>
    <w:rsid w:val="00F655F3"/>
    <w:rsid w:val="00F67D32"/>
    <w:rsid w:val="00F70DCC"/>
    <w:rsid w:val="00F70F42"/>
    <w:rsid w:val="00F75D4A"/>
    <w:rsid w:val="00F76AAB"/>
    <w:rsid w:val="00F80E8B"/>
    <w:rsid w:val="00F81103"/>
    <w:rsid w:val="00F818A1"/>
    <w:rsid w:val="00F85325"/>
    <w:rsid w:val="00F853DA"/>
    <w:rsid w:val="00F8559A"/>
    <w:rsid w:val="00F85FAF"/>
    <w:rsid w:val="00F86F85"/>
    <w:rsid w:val="00F87A7E"/>
    <w:rsid w:val="00F87D6E"/>
    <w:rsid w:val="00F90712"/>
    <w:rsid w:val="00F92298"/>
    <w:rsid w:val="00F92318"/>
    <w:rsid w:val="00F963F0"/>
    <w:rsid w:val="00FA00C4"/>
    <w:rsid w:val="00FA0F08"/>
    <w:rsid w:val="00FA2918"/>
    <w:rsid w:val="00FA4060"/>
    <w:rsid w:val="00FA5100"/>
    <w:rsid w:val="00FA652C"/>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D66"/>
    <w:rsid w:val="00FD0EFD"/>
    <w:rsid w:val="00FD155C"/>
    <w:rsid w:val="00FD3237"/>
    <w:rsid w:val="00FD3F1D"/>
    <w:rsid w:val="00FD58E9"/>
    <w:rsid w:val="00FD7D64"/>
    <w:rsid w:val="00FE0D1E"/>
    <w:rsid w:val="00FE118D"/>
    <w:rsid w:val="00FE38E4"/>
    <w:rsid w:val="00FE4270"/>
    <w:rsid w:val="00FE5C1C"/>
    <w:rsid w:val="00FE6E39"/>
    <w:rsid w:val="00FE6E97"/>
    <w:rsid w:val="00FE78AF"/>
    <w:rsid w:val="00FF1FCD"/>
    <w:rsid w:val="00FF4104"/>
    <w:rsid w:val="00FF46D9"/>
    <w:rsid w:val="00FF5296"/>
    <w:rsid w:val="00FF567A"/>
    <w:rsid w:val="00FF5A11"/>
    <w:rsid w:val="00FF7A37"/>
    <w:rsid w:val="00FF7CBC"/>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AEDD04"/>
    <w:rsid w:val="02BD93CA"/>
    <w:rsid w:val="02E7D2E5"/>
    <w:rsid w:val="02EACD4B"/>
    <w:rsid w:val="030427C3"/>
    <w:rsid w:val="031B86D1"/>
    <w:rsid w:val="032AA630"/>
    <w:rsid w:val="032F11F3"/>
    <w:rsid w:val="03303D06"/>
    <w:rsid w:val="035CAE31"/>
    <w:rsid w:val="036121C7"/>
    <w:rsid w:val="038EE08E"/>
    <w:rsid w:val="0394C1CD"/>
    <w:rsid w:val="039AD25B"/>
    <w:rsid w:val="03AB3912"/>
    <w:rsid w:val="03FC0477"/>
    <w:rsid w:val="0402DCD2"/>
    <w:rsid w:val="041AB58A"/>
    <w:rsid w:val="0433D066"/>
    <w:rsid w:val="044D8F96"/>
    <w:rsid w:val="047C2F0C"/>
    <w:rsid w:val="048EB1D0"/>
    <w:rsid w:val="04945F22"/>
    <w:rsid w:val="04B7CBD1"/>
    <w:rsid w:val="04D16B21"/>
    <w:rsid w:val="04D17C65"/>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057803"/>
    <w:rsid w:val="0717151E"/>
    <w:rsid w:val="0720A2DF"/>
    <w:rsid w:val="072952EB"/>
    <w:rsid w:val="073580B1"/>
    <w:rsid w:val="073B15A0"/>
    <w:rsid w:val="0758FD92"/>
    <w:rsid w:val="0771D109"/>
    <w:rsid w:val="078A7504"/>
    <w:rsid w:val="07919B70"/>
    <w:rsid w:val="07AA8C22"/>
    <w:rsid w:val="07F203A4"/>
    <w:rsid w:val="07F4D91F"/>
    <w:rsid w:val="07F75C83"/>
    <w:rsid w:val="0807316B"/>
    <w:rsid w:val="080A91C8"/>
    <w:rsid w:val="080AC84B"/>
    <w:rsid w:val="080C7D84"/>
    <w:rsid w:val="08107480"/>
    <w:rsid w:val="08640450"/>
    <w:rsid w:val="08836DD3"/>
    <w:rsid w:val="088C275B"/>
    <w:rsid w:val="08B2AB81"/>
    <w:rsid w:val="08C008BD"/>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585D2D"/>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2EB679"/>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D813C"/>
    <w:rsid w:val="0F0F8FBA"/>
    <w:rsid w:val="0F59B3E0"/>
    <w:rsid w:val="0F76FAB8"/>
    <w:rsid w:val="0F82569E"/>
    <w:rsid w:val="0F8ADFD7"/>
    <w:rsid w:val="0F937908"/>
    <w:rsid w:val="0F943D03"/>
    <w:rsid w:val="0F99AE1F"/>
    <w:rsid w:val="0FCC0A63"/>
    <w:rsid w:val="0FCF8385"/>
    <w:rsid w:val="0FD8F8BB"/>
    <w:rsid w:val="0FF4A9D5"/>
    <w:rsid w:val="10129DCC"/>
    <w:rsid w:val="10339217"/>
    <w:rsid w:val="10378776"/>
    <w:rsid w:val="104D7EA3"/>
    <w:rsid w:val="106B0B23"/>
    <w:rsid w:val="107D731C"/>
    <w:rsid w:val="107FCD24"/>
    <w:rsid w:val="10888EB9"/>
    <w:rsid w:val="109D2D8D"/>
    <w:rsid w:val="10C59C71"/>
    <w:rsid w:val="10E05974"/>
    <w:rsid w:val="10E146FB"/>
    <w:rsid w:val="10F3B145"/>
    <w:rsid w:val="10F4FABA"/>
    <w:rsid w:val="10FF8AF2"/>
    <w:rsid w:val="11082337"/>
    <w:rsid w:val="11173648"/>
    <w:rsid w:val="1117B791"/>
    <w:rsid w:val="1130293E"/>
    <w:rsid w:val="113C2BEB"/>
    <w:rsid w:val="113C3B14"/>
    <w:rsid w:val="113CC13F"/>
    <w:rsid w:val="113F45D6"/>
    <w:rsid w:val="1166098B"/>
    <w:rsid w:val="116BFC70"/>
    <w:rsid w:val="117ED171"/>
    <w:rsid w:val="1180D051"/>
    <w:rsid w:val="119D827A"/>
    <w:rsid w:val="11A09DFB"/>
    <w:rsid w:val="11C019AE"/>
    <w:rsid w:val="11C24E62"/>
    <w:rsid w:val="11C2DEDA"/>
    <w:rsid w:val="11C7968A"/>
    <w:rsid w:val="11CBE376"/>
    <w:rsid w:val="11DD9E24"/>
    <w:rsid w:val="12131C26"/>
    <w:rsid w:val="124B8627"/>
    <w:rsid w:val="12595B78"/>
    <w:rsid w:val="1294098F"/>
    <w:rsid w:val="12A0AA12"/>
    <w:rsid w:val="12DA9EF5"/>
    <w:rsid w:val="12E727CF"/>
    <w:rsid w:val="12EA57BE"/>
    <w:rsid w:val="12F97F45"/>
    <w:rsid w:val="131B3197"/>
    <w:rsid w:val="13391E63"/>
    <w:rsid w:val="13560B38"/>
    <w:rsid w:val="135FCE77"/>
    <w:rsid w:val="136870D4"/>
    <w:rsid w:val="136F7F48"/>
    <w:rsid w:val="1376E043"/>
    <w:rsid w:val="13AF7519"/>
    <w:rsid w:val="13B67C61"/>
    <w:rsid w:val="13BBA5F2"/>
    <w:rsid w:val="13D318BA"/>
    <w:rsid w:val="13E13752"/>
    <w:rsid w:val="13FED1D9"/>
    <w:rsid w:val="13FFBE04"/>
    <w:rsid w:val="1404A138"/>
    <w:rsid w:val="1406780E"/>
    <w:rsid w:val="14182601"/>
    <w:rsid w:val="141A630A"/>
    <w:rsid w:val="142C4367"/>
    <w:rsid w:val="145C8C74"/>
    <w:rsid w:val="14642FFC"/>
    <w:rsid w:val="146DAB75"/>
    <w:rsid w:val="146E9B1B"/>
    <w:rsid w:val="14808315"/>
    <w:rsid w:val="1486C9D4"/>
    <w:rsid w:val="14A7B65E"/>
    <w:rsid w:val="14AE75E5"/>
    <w:rsid w:val="14AFCC56"/>
    <w:rsid w:val="14D29CBC"/>
    <w:rsid w:val="14D892AA"/>
    <w:rsid w:val="14ECD7C3"/>
    <w:rsid w:val="14F32DC1"/>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78AC8B"/>
    <w:rsid w:val="1682913D"/>
    <w:rsid w:val="168C6EDB"/>
    <w:rsid w:val="1694B127"/>
    <w:rsid w:val="16A1DF03"/>
    <w:rsid w:val="16A7A525"/>
    <w:rsid w:val="16BFF0DB"/>
    <w:rsid w:val="16C064EF"/>
    <w:rsid w:val="16E11C46"/>
    <w:rsid w:val="16FB54A7"/>
    <w:rsid w:val="1732A976"/>
    <w:rsid w:val="1743EB61"/>
    <w:rsid w:val="174A7FD6"/>
    <w:rsid w:val="17D03553"/>
    <w:rsid w:val="17DE349E"/>
    <w:rsid w:val="181DC14D"/>
    <w:rsid w:val="1826B88C"/>
    <w:rsid w:val="18287102"/>
    <w:rsid w:val="18318FE6"/>
    <w:rsid w:val="186E6D41"/>
    <w:rsid w:val="188CD6F1"/>
    <w:rsid w:val="1890A1E9"/>
    <w:rsid w:val="189B0B29"/>
    <w:rsid w:val="18C08FDE"/>
    <w:rsid w:val="18C542AA"/>
    <w:rsid w:val="18D0331F"/>
    <w:rsid w:val="19000C9F"/>
    <w:rsid w:val="190C51D0"/>
    <w:rsid w:val="191D14A3"/>
    <w:rsid w:val="1945E4D4"/>
    <w:rsid w:val="197A04FF"/>
    <w:rsid w:val="1986CC51"/>
    <w:rsid w:val="198BC719"/>
    <w:rsid w:val="199F393E"/>
    <w:rsid w:val="19A0B51C"/>
    <w:rsid w:val="19A81B9F"/>
    <w:rsid w:val="19B56CD5"/>
    <w:rsid w:val="19B73168"/>
    <w:rsid w:val="19CB357B"/>
    <w:rsid w:val="19DBD1A3"/>
    <w:rsid w:val="1A198099"/>
    <w:rsid w:val="1A234848"/>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78CC8D"/>
    <w:rsid w:val="1B869444"/>
    <w:rsid w:val="1B94A057"/>
    <w:rsid w:val="1B96C302"/>
    <w:rsid w:val="1BE534BE"/>
    <w:rsid w:val="1BF8D987"/>
    <w:rsid w:val="1C52AC20"/>
    <w:rsid w:val="1C5A7612"/>
    <w:rsid w:val="1C7AEBFE"/>
    <w:rsid w:val="1C7BFE89"/>
    <w:rsid w:val="1CC5D7C4"/>
    <w:rsid w:val="1CCF854F"/>
    <w:rsid w:val="1CDBFD8C"/>
    <w:rsid w:val="1CEE7A40"/>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B228C"/>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0665B"/>
    <w:rsid w:val="20F6483C"/>
    <w:rsid w:val="2123BC73"/>
    <w:rsid w:val="21355DF2"/>
    <w:rsid w:val="2139E305"/>
    <w:rsid w:val="21996EB6"/>
    <w:rsid w:val="21A3EAEB"/>
    <w:rsid w:val="21A44F6B"/>
    <w:rsid w:val="21C8257F"/>
    <w:rsid w:val="21E3F30E"/>
    <w:rsid w:val="21E8F7F7"/>
    <w:rsid w:val="21F2DFB6"/>
    <w:rsid w:val="21F6CD82"/>
    <w:rsid w:val="2207A14E"/>
    <w:rsid w:val="22109092"/>
    <w:rsid w:val="221E638B"/>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0016BA"/>
    <w:rsid w:val="231F9015"/>
    <w:rsid w:val="2328E87C"/>
    <w:rsid w:val="232A6655"/>
    <w:rsid w:val="233883E0"/>
    <w:rsid w:val="234441AE"/>
    <w:rsid w:val="2357ACD7"/>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82F2DD"/>
    <w:rsid w:val="259A018F"/>
    <w:rsid w:val="25A9FEF8"/>
    <w:rsid w:val="25C3CA2A"/>
    <w:rsid w:val="25C40684"/>
    <w:rsid w:val="25C9B95F"/>
    <w:rsid w:val="2608F4DA"/>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7DDDF45"/>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293BD"/>
    <w:rsid w:val="29457E18"/>
    <w:rsid w:val="29697619"/>
    <w:rsid w:val="29708D49"/>
    <w:rsid w:val="29769844"/>
    <w:rsid w:val="29B9FF6D"/>
    <w:rsid w:val="29BFE786"/>
    <w:rsid w:val="29CF5C4C"/>
    <w:rsid w:val="2A1148F2"/>
    <w:rsid w:val="2A18260E"/>
    <w:rsid w:val="2A23E1AB"/>
    <w:rsid w:val="2A3B809F"/>
    <w:rsid w:val="2A45CB34"/>
    <w:rsid w:val="2A4D0288"/>
    <w:rsid w:val="2A769495"/>
    <w:rsid w:val="2A8AEFB2"/>
    <w:rsid w:val="2AACCB93"/>
    <w:rsid w:val="2AC1DFC1"/>
    <w:rsid w:val="2AE5C6DB"/>
    <w:rsid w:val="2AFE776D"/>
    <w:rsid w:val="2B167C45"/>
    <w:rsid w:val="2B2677A9"/>
    <w:rsid w:val="2B4C719B"/>
    <w:rsid w:val="2B615CBE"/>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43B043"/>
    <w:rsid w:val="305E6A4B"/>
    <w:rsid w:val="3072E5E5"/>
    <w:rsid w:val="30739699"/>
    <w:rsid w:val="3086605E"/>
    <w:rsid w:val="308D2015"/>
    <w:rsid w:val="30B3DAD9"/>
    <w:rsid w:val="30BEFA4E"/>
    <w:rsid w:val="30C578D2"/>
    <w:rsid w:val="30C8ED51"/>
    <w:rsid w:val="30D788B7"/>
    <w:rsid w:val="31034660"/>
    <w:rsid w:val="3106D840"/>
    <w:rsid w:val="31081B83"/>
    <w:rsid w:val="31113E18"/>
    <w:rsid w:val="31211CE9"/>
    <w:rsid w:val="31228410"/>
    <w:rsid w:val="313D3404"/>
    <w:rsid w:val="315B0DE5"/>
    <w:rsid w:val="315E77B1"/>
    <w:rsid w:val="31B0528D"/>
    <w:rsid w:val="31C77470"/>
    <w:rsid w:val="31EA9BA3"/>
    <w:rsid w:val="323E1D21"/>
    <w:rsid w:val="325F7288"/>
    <w:rsid w:val="326A22B5"/>
    <w:rsid w:val="32732E2A"/>
    <w:rsid w:val="328A4AE4"/>
    <w:rsid w:val="328C638F"/>
    <w:rsid w:val="3292FC0B"/>
    <w:rsid w:val="32AB44FE"/>
    <w:rsid w:val="32C54602"/>
    <w:rsid w:val="32DEBD55"/>
    <w:rsid w:val="32E51886"/>
    <w:rsid w:val="32EFE2AB"/>
    <w:rsid w:val="32F0426F"/>
    <w:rsid w:val="330B2708"/>
    <w:rsid w:val="33125019"/>
    <w:rsid w:val="3312D683"/>
    <w:rsid w:val="331CE6A9"/>
    <w:rsid w:val="332D4920"/>
    <w:rsid w:val="334B8478"/>
    <w:rsid w:val="33A78C3C"/>
    <w:rsid w:val="33BEB76E"/>
    <w:rsid w:val="33EB4888"/>
    <w:rsid w:val="33F2A739"/>
    <w:rsid w:val="34030B68"/>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2A2B2"/>
    <w:rsid w:val="3983233B"/>
    <w:rsid w:val="39C41AC0"/>
    <w:rsid w:val="39EDC66C"/>
    <w:rsid w:val="3A15D729"/>
    <w:rsid w:val="3A236DA2"/>
    <w:rsid w:val="3A34ADE5"/>
    <w:rsid w:val="3A3B68AF"/>
    <w:rsid w:val="3A3DE434"/>
    <w:rsid w:val="3A4B698F"/>
    <w:rsid w:val="3A62AB3B"/>
    <w:rsid w:val="3A70F746"/>
    <w:rsid w:val="3A94D94D"/>
    <w:rsid w:val="3AA3350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1538"/>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00901"/>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17CB8"/>
    <w:rsid w:val="3F4699B3"/>
    <w:rsid w:val="3F67E89B"/>
    <w:rsid w:val="3FAADFD3"/>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A7EDEF"/>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4F2ED51"/>
    <w:rsid w:val="451B8C62"/>
    <w:rsid w:val="452E3BB8"/>
    <w:rsid w:val="45360B63"/>
    <w:rsid w:val="45407F31"/>
    <w:rsid w:val="4576DAC6"/>
    <w:rsid w:val="4577A784"/>
    <w:rsid w:val="457A5528"/>
    <w:rsid w:val="459DD7B0"/>
    <w:rsid w:val="45A5E829"/>
    <w:rsid w:val="45B2DBFF"/>
    <w:rsid w:val="45BA4320"/>
    <w:rsid w:val="45C843BF"/>
    <w:rsid w:val="45CD98B0"/>
    <w:rsid w:val="45CDB04F"/>
    <w:rsid w:val="45DFBDBE"/>
    <w:rsid w:val="46060DD5"/>
    <w:rsid w:val="460BB2EE"/>
    <w:rsid w:val="461591F4"/>
    <w:rsid w:val="462AB62F"/>
    <w:rsid w:val="4649C0A4"/>
    <w:rsid w:val="46539EDB"/>
    <w:rsid w:val="466D490F"/>
    <w:rsid w:val="46B7B2AB"/>
    <w:rsid w:val="46DE9724"/>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5BD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ADDD7D"/>
    <w:rsid w:val="4DB5858C"/>
    <w:rsid w:val="4DC9FF52"/>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0238DA"/>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8DCB48"/>
    <w:rsid w:val="52BFA6E2"/>
    <w:rsid w:val="52E2450B"/>
    <w:rsid w:val="52E494CA"/>
    <w:rsid w:val="52E75E5F"/>
    <w:rsid w:val="52E9C29A"/>
    <w:rsid w:val="5300527A"/>
    <w:rsid w:val="530EE2B3"/>
    <w:rsid w:val="53276755"/>
    <w:rsid w:val="532E06FD"/>
    <w:rsid w:val="533E12D6"/>
    <w:rsid w:val="5341C478"/>
    <w:rsid w:val="53423672"/>
    <w:rsid w:val="53527CA1"/>
    <w:rsid w:val="5374D5D4"/>
    <w:rsid w:val="538290FF"/>
    <w:rsid w:val="53845EF3"/>
    <w:rsid w:val="5385C659"/>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698C74"/>
    <w:rsid w:val="5596CBB5"/>
    <w:rsid w:val="55B7D13C"/>
    <w:rsid w:val="55B8FC13"/>
    <w:rsid w:val="55BDCB74"/>
    <w:rsid w:val="55C82AE8"/>
    <w:rsid w:val="55D7F842"/>
    <w:rsid w:val="55E9F9E0"/>
    <w:rsid w:val="56083AFF"/>
    <w:rsid w:val="560ACAB5"/>
    <w:rsid w:val="56134EB8"/>
    <w:rsid w:val="56415809"/>
    <w:rsid w:val="564CE89A"/>
    <w:rsid w:val="568789A6"/>
    <w:rsid w:val="56C816EC"/>
    <w:rsid w:val="56C93AC3"/>
    <w:rsid w:val="56E45AE4"/>
    <w:rsid w:val="57364047"/>
    <w:rsid w:val="575738CC"/>
    <w:rsid w:val="576CCDB5"/>
    <w:rsid w:val="57775D7B"/>
    <w:rsid w:val="5795CE81"/>
    <w:rsid w:val="57975E8B"/>
    <w:rsid w:val="57F4FF7A"/>
    <w:rsid w:val="582EE4F4"/>
    <w:rsid w:val="58559088"/>
    <w:rsid w:val="58614E91"/>
    <w:rsid w:val="58660DE7"/>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A9432C"/>
    <w:rsid w:val="5BBC2D0D"/>
    <w:rsid w:val="5BC1583F"/>
    <w:rsid w:val="5BC84BA1"/>
    <w:rsid w:val="5BF1AE64"/>
    <w:rsid w:val="5C0F5CED"/>
    <w:rsid w:val="5C22AA8D"/>
    <w:rsid w:val="5C2969D3"/>
    <w:rsid w:val="5C2CA3D8"/>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2F3D1"/>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AE7D99"/>
    <w:rsid w:val="5FB6FD30"/>
    <w:rsid w:val="5FBB1629"/>
    <w:rsid w:val="5FD5A196"/>
    <w:rsid w:val="5FDD0CA0"/>
    <w:rsid w:val="5FF3BFD4"/>
    <w:rsid w:val="60028E7E"/>
    <w:rsid w:val="60170A39"/>
    <w:rsid w:val="604BB66D"/>
    <w:rsid w:val="6076B3E7"/>
    <w:rsid w:val="60897AB2"/>
    <w:rsid w:val="608AC9CB"/>
    <w:rsid w:val="6091C64E"/>
    <w:rsid w:val="60B48AB7"/>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041C4B"/>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A7BEC6"/>
    <w:rsid w:val="64B1E5D3"/>
    <w:rsid w:val="64C5599B"/>
    <w:rsid w:val="64E7CD25"/>
    <w:rsid w:val="64F74B2E"/>
    <w:rsid w:val="64F96438"/>
    <w:rsid w:val="65072C4B"/>
    <w:rsid w:val="651230F6"/>
    <w:rsid w:val="6558A62E"/>
    <w:rsid w:val="656037FF"/>
    <w:rsid w:val="6560B3B0"/>
    <w:rsid w:val="6569F26B"/>
    <w:rsid w:val="656CDE44"/>
    <w:rsid w:val="65748D24"/>
    <w:rsid w:val="6576515B"/>
    <w:rsid w:val="6578E111"/>
    <w:rsid w:val="65891465"/>
    <w:rsid w:val="658C1C51"/>
    <w:rsid w:val="658FDB32"/>
    <w:rsid w:val="659E1C25"/>
    <w:rsid w:val="65A2E09B"/>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16A9CD"/>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BC72C"/>
    <w:rsid w:val="6B1E153B"/>
    <w:rsid w:val="6B205A47"/>
    <w:rsid w:val="6B3FB202"/>
    <w:rsid w:val="6B492C71"/>
    <w:rsid w:val="6B5B4A6F"/>
    <w:rsid w:val="6B6035A6"/>
    <w:rsid w:val="6B75DF02"/>
    <w:rsid w:val="6B9B102C"/>
    <w:rsid w:val="6BADDBDA"/>
    <w:rsid w:val="6BB005C7"/>
    <w:rsid w:val="6BB1CDE2"/>
    <w:rsid w:val="6BB7EB94"/>
    <w:rsid w:val="6BD4D08E"/>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1614F3"/>
    <w:rsid w:val="6E44F6CF"/>
    <w:rsid w:val="6E4BB1F1"/>
    <w:rsid w:val="6E5616AC"/>
    <w:rsid w:val="6E7748D3"/>
    <w:rsid w:val="6E7BE12D"/>
    <w:rsid w:val="6ED8D458"/>
    <w:rsid w:val="6F04B177"/>
    <w:rsid w:val="6F097C1F"/>
    <w:rsid w:val="6F2DACB1"/>
    <w:rsid w:val="6F5158A4"/>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90BD27"/>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1EA890C"/>
    <w:rsid w:val="721720BD"/>
    <w:rsid w:val="7218E799"/>
    <w:rsid w:val="7220CDF2"/>
    <w:rsid w:val="7231135E"/>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57280"/>
    <w:rsid w:val="7328F9DC"/>
    <w:rsid w:val="733A9343"/>
    <w:rsid w:val="7357E689"/>
    <w:rsid w:val="73600800"/>
    <w:rsid w:val="7372380A"/>
    <w:rsid w:val="73748937"/>
    <w:rsid w:val="73AFE44F"/>
    <w:rsid w:val="73D15880"/>
    <w:rsid w:val="73E24D61"/>
    <w:rsid w:val="73E2FC32"/>
    <w:rsid w:val="74011965"/>
    <w:rsid w:val="740F7708"/>
    <w:rsid w:val="7430552E"/>
    <w:rsid w:val="746763EA"/>
    <w:rsid w:val="747D68E4"/>
    <w:rsid w:val="747F4C39"/>
    <w:rsid w:val="7482D896"/>
    <w:rsid w:val="74C5B3D0"/>
    <w:rsid w:val="74CAB785"/>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6EBDE60"/>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7CB9E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7EBC29"/>
    <w:rsid w:val="7BD077D6"/>
    <w:rsid w:val="7BF423B8"/>
    <w:rsid w:val="7C1CCB99"/>
    <w:rsid w:val="7C472CFE"/>
    <w:rsid w:val="7C4A7B40"/>
    <w:rsid w:val="7C59D4FA"/>
    <w:rsid w:val="7CBA240D"/>
    <w:rsid w:val="7CBB64AB"/>
    <w:rsid w:val="7CC35231"/>
    <w:rsid w:val="7CC84467"/>
    <w:rsid w:val="7CE9C80A"/>
    <w:rsid w:val="7CEBA3FF"/>
    <w:rsid w:val="7CEFDB16"/>
    <w:rsid w:val="7CF0EC3E"/>
    <w:rsid w:val="7CFB07FA"/>
    <w:rsid w:val="7D0B348E"/>
    <w:rsid w:val="7D1E8B36"/>
    <w:rsid w:val="7D3EA8A5"/>
    <w:rsid w:val="7D477B7A"/>
    <w:rsid w:val="7D5A10D1"/>
    <w:rsid w:val="7D895B34"/>
    <w:rsid w:val="7D8AA761"/>
    <w:rsid w:val="7D9DAD00"/>
    <w:rsid w:val="7DBCEA57"/>
    <w:rsid w:val="7DC84FFB"/>
    <w:rsid w:val="7DFADD10"/>
    <w:rsid w:val="7DFE848F"/>
    <w:rsid w:val="7E14B8EA"/>
    <w:rsid w:val="7E227981"/>
    <w:rsid w:val="7E6AB365"/>
    <w:rsid w:val="7E6E420C"/>
    <w:rsid w:val="7E86644E"/>
    <w:rsid w:val="7EA683E0"/>
    <w:rsid w:val="7EC09DC9"/>
    <w:rsid w:val="7EEA741D"/>
    <w:rsid w:val="7F081898"/>
    <w:rsid w:val="7F16F920"/>
    <w:rsid w:val="7F2DB63D"/>
    <w:rsid w:val="7F305FE1"/>
    <w:rsid w:val="7F5D294C"/>
    <w:rsid w:val="7F645886"/>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FE18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E031AA"/>
    <w:pPr>
      <w:numPr>
        <w:numId w:val="38"/>
      </w:numPr>
      <w:spacing w:after="0"/>
      <w:ind w:left="1134" w:hanging="283"/>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E031AA"/>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 w:type="character" w:customStyle="1" w:styleId="markedcontent">
    <w:name w:val="markedcontent"/>
    <w:basedOn w:val="Domylnaczcionkaakapitu"/>
    <w:rsid w:val="003B3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400566908">
      <w:bodyDiv w:val="1"/>
      <w:marLeft w:val="0"/>
      <w:marRight w:val="0"/>
      <w:marTop w:val="0"/>
      <w:marBottom w:val="0"/>
      <w:divBdr>
        <w:top w:val="none" w:sz="0" w:space="0" w:color="auto"/>
        <w:left w:val="none" w:sz="0" w:space="0" w:color="auto"/>
        <w:bottom w:val="none" w:sz="0" w:space="0" w:color="auto"/>
        <w:right w:val="none" w:sz="0" w:space="0" w:color="auto"/>
      </w:divBdr>
    </w:div>
    <w:div w:id="762141100">
      <w:bodyDiv w:val="1"/>
      <w:marLeft w:val="0"/>
      <w:marRight w:val="0"/>
      <w:marTop w:val="0"/>
      <w:marBottom w:val="0"/>
      <w:divBdr>
        <w:top w:val="none" w:sz="0" w:space="0" w:color="auto"/>
        <w:left w:val="none" w:sz="0" w:space="0" w:color="auto"/>
        <w:bottom w:val="none" w:sz="0" w:space="0" w:color="auto"/>
        <w:right w:val="none" w:sz="0" w:space="0" w:color="auto"/>
      </w:divBdr>
      <w:divsChild>
        <w:div w:id="172964982">
          <w:marLeft w:val="0"/>
          <w:marRight w:val="0"/>
          <w:marTop w:val="0"/>
          <w:marBottom w:val="0"/>
          <w:divBdr>
            <w:top w:val="none" w:sz="0" w:space="0" w:color="auto"/>
            <w:left w:val="none" w:sz="0" w:space="0" w:color="auto"/>
            <w:bottom w:val="none" w:sz="0" w:space="0" w:color="auto"/>
            <w:right w:val="none" w:sz="0" w:space="0" w:color="auto"/>
          </w:divBdr>
        </w:div>
        <w:div w:id="125271493">
          <w:marLeft w:val="0"/>
          <w:marRight w:val="0"/>
          <w:marTop w:val="0"/>
          <w:marBottom w:val="0"/>
          <w:divBdr>
            <w:top w:val="none" w:sz="0" w:space="0" w:color="auto"/>
            <w:left w:val="none" w:sz="0" w:space="0" w:color="auto"/>
            <w:bottom w:val="none" w:sz="0" w:space="0" w:color="auto"/>
            <w:right w:val="none" w:sz="0" w:space="0" w:color="auto"/>
          </w:divBdr>
        </w:div>
      </w:divsChild>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33209778">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38169359">
      <w:bodyDiv w:val="1"/>
      <w:marLeft w:val="0"/>
      <w:marRight w:val="0"/>
      <w:marTop w:val="0"/>
      <w:marBottom w:val="0"/>
      <w:divBdr>
        <w:top w:val="none" w:sz="0" w:space="0" w:color="auto"/>
        <w:left w:val="none" w:sz="0" w:space="0" w:color="auto"/>
        <w:bottom w:val="none" w:sz="0" w:space="0" w:color="auto"/>
        <w:right w:val="none" w:sz="0" w:space="0" w:color="auto"/>
      </w:divBdr>
      <w:divsChild>
        <w:div w:id="886573412">
          <w:marLeft w:val="0"/>
          <w:marRight w:val="0"/>
          <w:marTop w:val="0"/>
          <w:marBottom w:val="0"/>
          <w:divBdr>
            <w:top w:val="none" w:sz="0" w:space="0" w:color="auto"/>
            <w:left w:val="none" w:sz="0" w:space="0" w:color="auto"/>
            <w:bottom w:val="none" w:sz="0" w:space="0" w:color="auto"/>
            <w:right w:val="none" w:sz="0" w:space="0" w:color="auto"/>
          </w:divBdr>
        </w:div>
        <w:div w:id="1254437537">
          <w:marLeft w:val="0"/>
          <w:marRight w:val="0"/>
          <w:marTop w:val="0"/>
          <w:marBottom w:val="0"/>
          <w:divBdr>
            <w:top w:val="none" w:sz="0" w:space="0" w:color="auto"/>
            <w:left w:val="none" w:sz="0" w:space="0" w:color="auto"/>
            <w:bottom w:val="none" w:sz="0" w:space="0" w:color="auto"/>
            <w:right w:val="none" w:sz="0" w:space="0" w:color="auto"/>
          </w:divBdr>
        </w:div>
      </w:divsChild>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www.gov.pl/web/fundusze-regiony/wytyczne-na-lata-2021-2027" TargetMode="External"/><Relationship Id="rId3" Type="http://schemas.openxmlformats.org/officeDocument/2006/relationships/customXml" Target="../customXml/item3.xml"/><Relationship Id="rId21" Type="http://schemas.openxmlformats.org/officeDocument/2006/relationships/hyperlink" Target="https://funduszeue.slaskie.pl/dokument/szop_fesl_2021_2027_v14%2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https://funduszeue.slaskie.pl/czytaj/dane_osobowe_FESL" TargetMode="Externa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si2021@slaskie.pl" TargetMode="Externa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eader" Target="header4.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045f44-ec46-4ccc-a0f5-6e6600517be9" xsi:nil="true"/>
    <lcf76f155ced4ddcb4097134ff3c332f xmlns="ea1f0649-767e-4101-ac42-4c88ca8afb40">
      <Terms xmlns="http://schemas.microsoft.com/office/infopath/2007/PartnerControls"/>
    </lcf76f155ced4ddcb4097134ff3c332f>
    <SharedWithUsers xmlns="67045f44-ec46-4ccc-a0f5-6e6600517be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3" ma:contentTypeDescription="Utwórz nowy dokument." ma:contentTypeScope="" ma:versionID="df9c8ec2569b3797fcaf137f2ef8333c">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3a485c5a23c9491d8e87bb7e36d4ab7f"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dc80aae1-5e32-4609-bcb2-cd7adb4f8eab}"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67045f44-ec46-4ccc-a0f5-6e6600517be9"/>
    <ds:schemaRef ds:uri="ea1f0649-767e-4101-ac42-4c88ca8afb40"/>
  </ds:schemaRefs>
</ds:datastoreItem>
</file>

<file path=customXml/itemProps3.xml><?xml version="1.0" encoding="utf-8"?>
<ds:datastoreItem xmlns:ds="http://schemas.openxmlformats.org/officeDocument/2006/customXml" ds:itemID="{2B583BDF-26D6-4B74-9008-1183B382B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5B481-D742-4152-B34C-1A90CBB9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10440</Words>
  <Characters>62644</Characters>
  <Application>Microsoft Office Word</Application>
  <DocSecurity>0</DocSecurity>
  <Lines>522</Lines>
  <Paragraphs>145</Paragraphs>
  <ScaleCrop>false</ScaleCrop>
  <Company/>
  <LinksUpToDate>false</LinksUpToDate>
  <CharactersWithSpaces>72939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Musiał Ewelina</cp:lastModifiedBy>
  <cp:revision>206</cp:revision>
  <dcterms:created xsi:type="dcterms:W3CDTF">2025-01-28T14:27:00Z</dcterms:created>
  <dcterms:modified xsi:type="dcterms:W3CDTF">2025-05-22T10:31:00Z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y fmtid="{D5CDD505-2E9C-101B-9397-08002B2CF9AE}" pid="4" name="Order">
    <vt:r8>634600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